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39AD316D"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10793A">
        <w:rPr>
          <w:rFonts w:cs="Arial"/>
          <w:szCs w:val="22"/>
        </w:rPr>
        <w:t>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17745C">
        <w:t>13017</w:t>
      </w:r>
    </w:p>
    <w:p w14:paraId="543D65CC" w14:textId="41EAFA19" w:rsidR="009805DE" w:rsidRPr="00444A16" w:rsidRDefault="0010793A" w:rsidP="009805DE">
      <w:pPr>
        <w:pStyle w:val="aff2"/>
        <w:rPr>
          <w:rFonts w:eastAsia="宋体"/>
          <w:lang w:eastAsia="zh-CN"/>
        </w:rPr>
      </w:pPr>
      <w:r>
        <w:rPr>
          <w:rFonts w:eastAsia="宋体"/>
          <w:lang w:eastAsia="zh-CN"/>
        </w:rPr>
        <w:t>Toulouse, France</w:t>
      </w:r>
      <w:r w:rsidR="00E8356A" w:rsidRPr="00E8356A">
        <w:rPr>
          <w:rFonts w:eastAsia="宋体"/>
          <w:lang w:eastAsia="zh-CN"/>
        </w:rPr>
        <w:t xml:space="preserve">, </w:t>
      </w:r>
      <w:r>
        <w:rPr>
          <w:rFonts w:eastAsia="宋体"/>
          <w:lang w:eastAsia="zh-CN"/>
        </w:rPr>
        <w:t>August</w:t>
      </w:r>
      <w:r w:rsidR="00E8356A" w:rsidRPr="00E8356A">
        <w:rPr>
          <w:rFonts w:eastAsia="宋体"/>
          <w:lang w:eastAsia="zh-CN"/>
        </w:rPr>
        <w:t xml:space="preserve"> 2</w:t>
      </w:r>
      <w:r>
        <w:rPr>
          <w:rFonts w:eastAsia="宋体"/>
          <w:lang w:eastAsia="zh-CN"/>
        </w:rPr>
        <w:t>1st</w:t>
      </w:r>
      <w:r w:rsidR="00E8356A" w:rsidRPr="00E8356A">
        <w:rPr>
          <w:rFonts w:eastAsia="宋体"/>
          <w:lang w:eastAsia="zh-CN"/>
        </w:rPr>
        <w:t xml:space="preserve"> – </w:t>
      </w:r>
      <w:r>
        <w:rPr>
          <w:rFonts w:eastAsia="宋体"/>
          <w:lang w:eastAsia="zh-CN"/>
        </w:rPr>
        <w:t>August</w:t>
      </w:r>
      <w:r w:rsidR="00E8356A" w:rsidRPr="00E8356A">
        <w:rPr>
          <w:rFonts w:eastAsia="宋体"/>
          <w:lang w:eastAsia="zh-CN"/>
        </w:rPr>
        <w:t xml:space="preserve"> 2</w:t>
      </w:r>
      <w:r>
        <w:rPr>
          <w:rFonts w:eastAsia="宋体"/>
          <w:lang w:eastAsia="zh-CN"/>
        </w:rPr>
        <w:t>5</w:t>
      </w:r>
      <w:r w:rsidR="00E8356A" w:rsidRPr="00E8356A">
        <w:rPr>
          <w:rFonts w:eastAsia="宋体"/>
          <w:lang w:eastAsia="zh-CN"/>
        </w:rPr>
        <w:t>th, 2023</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4EA742E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On beam correspondence requirements</w:t>
      </w:r>
    </w:p>
    <w:p w14:paraId="18BCBE70" w14:textId="4601EFBE"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42993" w:rsidRPr="007F70C2">
        <w:rPr>
          <w:rFonts w:ascii="Arial" w:hAnsi="Arial" w:cs="Arial"/>
          <w:sz w:val="22"/>
        </w:rPr>
        <w:t>8</w:t>
      </w:r>
      <w:r w:rsidR="00DF25B0" w:rsidRPr="007F70C2">
        <w:rPr>
          <w:rFonts w:ascii="Arial" w:hAnsi="Arial" w:cs="Arial"/>
          <w:sz w:val="22"/>
        </w:rPr>
        <w:t>.</w:t>
      </w:r>
      <w:r w:rsidR="00257495" w:rsidRPr="007F70C2">
        <w:rPr>
          <w:rFonts w:ascii="Arial" w:hAnsi="Arial" w:cs="Arial"/>
          <w:sz w:val="22"/>
        </w:rPr>
        <w:t>6</w:t>
      </w:r>
      <w:r w:rsidR="00DF25B0" w:rsidRPr="007F70C2">
        <w:rPr>
          <w:rFonts w:ascii="Arial" w:hAnsi="Arial" w:cs="Arial"/>
          <w:sz w:val="22"/>
        </w:rPr>
        <w:t>.3.</w:t>
      </w:r>
      <w:r w:rsidR="00104905" w:rsidRPr="007F70C2">
        <w:rPr>
          <w:rFonts w:ascii="Arial" w:hAnsi="Arial" w:cs="Arial"/>
          <w:sz w:val="22"/>
        </w:rPr>
        <w:t>1</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3E4AC973" w:rsidR="00ED4F4F"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w:t>
      </w:r>
      <w:r w:rsidR="005367EE">
        <w:t>7</w:t>
      </w:r>
      <w:r>
        <w:t xml:space="preserve">] were approved with open issues documented for further discussion. </w:t>
      </w:r>
      <w:r w:rsidR="003D27D5">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317025">
        <w:t>requirement</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42CE2A48" w14:textId="10671E6F" w:rsidR="007C7E06" w:rsidRPr="007C7E06" w:rsidRDefault="00AF7958" w:rsidP="007C7E06">
      <w:pPr>
        <w:pStyle w:val="2"/>
        <w:spacing w:after="240"/>
      </w:pPr>
      <w:r>
        <w:t>Minimum requirement</w:t>
      </w:r>
      <w:r w:rsidR="00193583">
        <w:t xml:space="preserve"> for msg1</w:t>
      </w:r>
    </w:p>
    <w:p w14:paraId="2AB01548" w14:textId="008BF85F" w:rsidR="00686DA4" w:rsidRDefault="00AF7958" w:rsidP="00BA2335">
      <w:pPr>
        <w:jc w:val="both"/>
        <w:rPr>
          <w:rFonts w:eastAsiaTheme="minorEastAsia"/>
        </w:rPr>
      </w:pPr>
      <w:r>
        <w:rPr>
          <w:rFonts w:eastAsiaTheme="minorEastAsia"/>
        </w:rPr>
        <w:t>During RAN4#10</w:t>
      </w:r>
      <w:r w:rsidR="004F7DA8">
        <w:rPr>
          <w:rFonts w:eastAsiaTheme="minorEastAsia"/>
        </w:rPr>
        <w:t>7</w:t>
      </w:r>
      <w:r>
        <w:rPr>
          <w:rFonts w:eastAsiaTheme="minorEastAsia"/>
        </w:rPr>
        <w:t xml:space="preserve"> meeting, the WF of minimum requirement was captured as below.</w:t>
      </w:r>
    </w:p>
    <w:p w14:paraId="37035352" w14:textId="206ADF29" w:rsidR="00701480" w:rsidRDefault="004126FF" w:rsidP="00175B0B">
      <w:pPr>
        <w:jc w:val="both"/>
        <w:rPr>
          <w:rFonts w:eastAsiaTheme="minorEastAsia"/>
        </w:rPr>
      </w:pPr>
      <w:r>
        <w:rPr>
          <w:noProof/>
          <w:lang w:val="en-US"/>
        </w:rPr>
        <mc:AlternateContent>
          <mc:Choice Requires="wps">
            <w:drawing>
              <wp:inline distT="0" distB="0" distL="0" distR="0" wp14:anchorId="3EFFDAC5" wp14:editId="5A43E2B5">
                <wp:extent cx="6193766" cy="4149306"/>
                <wp:effectExtent l="0" t="0" r="17145" b="22860"/>
                <wp:docPr id="1" name="文本框 1"/>
                <wp:cNvGraphicFramePr/>
                <a:graphic xmlns:a="http://schemas.openxmlformats.org/drawingml/2006/main">
                  <a:graphicData uri="http://schemas.microsoft.com/office/word/2010/wordprocessingShape">
                    <wps:wsp>
                      <wps:cNvSpPr txBox="1"/>
                      <wps:spPr>
                        <a:xfrm>
                          <a:off x="0" y="0"/>
                          <a:ext cx="6193766" cy="4149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4C2556" w14:textId="77777777" w:rsidR="004126FF" w:rsidRPr="002A3026" w:rsidRDefault="004126FF" w:rsidP="004126FF">
                            <w:pPr>
                              <w:rPr>
                                <w:b/>
                                <w:sz w:val="16"/>
                                <w:u w:val="single"/>
                                <w:lang w:eastAsia="ko-KR"/>
                              </w:rPr>
                            </w:pPr>
                            <w:r w:rsidRPr="002A3026">
                              <w:rPr>
                                <w:b/>
                                <w:sz w:val="16"/>
                                <w:u w:val="single"/>
                                <w:lang w:eastAsia="ko-KR"/>
                              </w:rPr>
                              <w:t>Issue 1-1-1: minimum peak EIRP for msg1 + spherical coverage package</w:t>
                            </w:r>
                          </w:p>
                          <w:p w14:paraId="7C1A4FFD" w14:textId="77777777" w:rsidR="004B4104" w:rsidRPr="002A3026" w:rsidRDefault="004B4104" w:rsidP="004B4104">
                            <w:pPr>
                              <w:pStyle w:val="afff0"/>
                              <w:widowControl/>
                              <w:numPr>
                                <w:ilvl w:val="0"/>
                                <w:numId w:val="14"/>
                              </w:numPr>
                              <w:autoSpaceDN w:val="0"/>
                              <w:adjustRightInd w:val="0"/>
                              <w:spacing w:after="180"/>
                              <w:ind w:left="426" w:firstLineChars="0"/>
                              <w:jc w:val="left"/>
                              <w:rPr>
                                <w:bCs/>
                                <w:iCs/>
                                <w:sz w:val="16"/>
                                <w:lang w:eastAsia="zh-CN"/>
                              </w:rPr>
                            </w:pPr>
                            <w:r w:rsidRPr="002A3026">
                              <w:rPr>
                                <w:bCs/>
                                <w:iCs/>
                                <w:sz w:val="16"/>
                                <w:lang w:eastAsia="zh-CN"/>
                              </w:rPr>
                              <w:t>WF</w:t>
                            </w:r>
                          </w:p>
                          <w:p w14:paraId="187BA2CF" w14:textId="77777777" w:rsidR="004B4104" w:rsidRPr="002A3026" w:rsidRDefault="004B4104" w:rsidP="004B4104">
                            <w:pPr>
                              <w:pStyle w:val="afff0"/>
                              <w:widowControl/>
                              <w:numPr>
                                <w:ilvl w:val="1"/>
                                <w:numId w:val="14"/>
                              </w:numPr>
                              <w:autoSpaceDN w:val="0"/>
                              <w:adjustRightInd w:val="0"/>
                              <w:spacing w:after="180"/>
                              <w:ind w:left="993" w:firstLineChars="0"/>
                              <w:jc w:val="left"/>
                              <w:rPr>
                                <w:sz w:val="16"/>
                              </w:rPr>
                            </w:pPr>
                            <w:r w:rsidRPr="002A3026">
                              <w:rPr>
                                <w:sz w:val="16"/>
                              </w:rPr>
                              <w:t>Power tolerance due to open loop power control in initial access is for further discussion.</w:t>
                            </w:r>
                          </w:p>
                          <w:p w14:paraId="5A21A974" w14:textId="77777777" w:rsidR="004B4104" w:rsidRPr="002A3026" w:rsidRDefault="004B4104" w:rsidP="004B4104">
                            <w:pPr>
                              <w:pStyle w:val="afff0"/>
                              <w:widowControl/>
                              <w:numPr>
                                <w:ilvl w:val="2"/>
                                <w:numId w:val="14"/>
                              </w:numPr>
                              <w:overflowPunct w:val="0"/>
                              <w:autoSpaceDE w:val="0"/>
                              <w:autoSpaceDN w:val="0"/>
                              <w:adjustRightInd w:val="0"/>
                              <w:spacing w:after="180"/>
                              <w:ind w:firstLineChars="0"/>
                              <w:jc w:val="left"/>
                              <w:textAlignment w:val="baseline"/>
                              <w:rPr>
                                <w:sz w:val="16"/>
                              </w:rPr>
                            </w:pPr>
                            <w:r w:rsidRPr="002A3026">
                              <w:rPr>
                                <w:sz w:val="16"/>
                              </w:rPr>
                              <w:t>Option 1: No tolerance is introduced.</w:t>
                            </w:r>
                          </w:p>
                          <w:p w14:paraId="586EA134" w14:textId="77777777" w:rsidR="004B4104" w:rsidRPr="002A3026" w:rsidRDefault="004B4104" w:rsidP="004B4104">
                            <w:pPr>
                              <w:pStyle w:val="afff0"/>
                              <w:widowControl/>
                              <w:numPr>
                                <w:ilvl w:val="2"/>
                                <w:numId w:val="14"/>
                              </w:numPr>
                              <w:overflowPunct w:val="0"/>
                              <w:autoSpaceDE w:val="0"/>
                              <w:autoSpaceDN w:val="0"/>
                              <w:adjustRightInd w:val="0"/>
                              <w:spacing w:after="180"/>
                              <w:ind w:firstLineChars="0"/>
                              <w:jc w:val="left"/>
                              <w:textAlignment w:val="baseline"/>
                              <w:rPr>
                                <w:sz w:val="16"/>
                              </w:rPr>
                            </w:pPr>
                            <w:r w:rsidRPr="002A3026">
                              <w:rPr>
                                <w:sz w:val="16"/>
                              </w:rPr>
                              <w:t>Option 2: The power tolerance should be introduced according to TS 38.101-2 clause 6.3.4.2, 6.3.4.3, or 6.3.4.4 in the following.</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B4104" w:rsidRPr="002A3026" w14:paraId="7AE0691C" w14:textId="77777777" w:rsidTr="00830507">
                              <w:trPr>
                                <w:trHeight w:val="438"/>
                              </w:trPr>
                              <w:tc>
                                <w:tcPr>
                                  <w:tcW w:w="2694" w:type="dxa"/>
                                  <w:shd w:val="clear" w:color="auto" w:fill="auto"/>
                                </w:tcPr>
                                <w:p w14:paraId="272B2E78" w14:textId="77777777" w:rsidR="004B4104" w:rsidRPr="002A3026" w:rsidRDefault="004B4104" w:rsidP="004B4104">
                                  <w:pPr>
                                    <w:pStyle w:val="TAH"/>
                                    <w:rPr>
                                      <w:sz w:val="13"/>
                                    </w:rPr>
                                  </w:pPr>
                                  <w:r w:rsidRPr="002A3026">
                                    <w:rPr>
                                      <w:sz w:val="13"/>
                                    </w:rPr>
                                    <w:t>Operating band</w:t>
                                  </w:r>
                                </w:p>
                              </w:tc>
                              <w:tc>
                                <w:tcPr>
                                  <w:tcW w:w="2734" w:type="dxa"/>
                                  <w:shd w:val="clear" w:color="auto" w:fill="auto"/>
                                </w:tcPr>
                                <w:p w14:paraId="3EA27E9F" w14:textId="77777777" w:rsidR="004B4104" w:rsidRPr="002A3026" w:rsidRDefault="004B4104" w:rsidP="004B4104">
                                  <w:pPr>
                                    <w:pStyle w:val="TAH"/>
                                    <w:rPr>
                                      <w:sz w:val="13"/>
                                      <w:lang w:val="en-US"/>
                                    </w:rPr>
                                  </w:pPr>
                                  <w:r w:rsidRPr="002A3026">
                                    <w:rPr>
                                      <w:sz w:val="13"/>
                                      <w:lang w:val="en-US"/>
                                    </w:rPr>
                                    <w:t>Min EIRP at 50</w:t>
                                  </w:r>
                                  <w:r w:rsidRPr="002A3026">
                                    <w:rPr>
                                      <w:sz w:val="13"/>
                                      <w:vertAlign w:val="superscript"/>
                                      <w:lang w:val="en-US"/>
                                    </w:rPr>
                                    <w:t xml:space="preserve"> </w:t>
                                  </w:r>
                                  <w:r w:rsidRPr="002A3026">
                                    <w:rPr>
                                      <w:sz w:val="13"/>
                                      <w:lang w:val="en-US"/>
                                    </w:rPr>
                                    <w:t>%-tile CDF (dBm)</w:t>
                                  </w:r>
                                </w:p>
                              </w:tc>
                            </w:tr>
                            <w:tr w:rsidR="004B4104" w:rsidRPr="002A3026" w14:paraId="4917B0F6" w14:textId="77777777" w:rsidTr="00830507">
                              <w:trPr>
                                <w:trHeight w:val="105"/>
                              </w:trPr>
                              <w:tc>
                                <w:tcPr>
                                  <w:tcW w:w="2694" w:type="dxa"/>
                                  <w:shd w:val="clear" w:color="auto" w:fill="auto"/>
                                </w:tcPr>
                                <w:p w14:paraId="0E2D3EBA" w14:textId="77777777" w:rsidR="004B4104" w:rsidRPr="002A3026" w:rsidRDefault="004B4104" w:rsidP="004B4104">
                                  <w:pPr>
                                    <w:pStyle w:val="TAC"/>
                                    <w:rPr>
                                      <w:sz w:val="13"/>
                                    </w:rPr>
                                  </w:pPr>
                                  <w:r w:rsidRPr="002A3026">
                                    <w:rPr>
                                      <w:sz w:val="13"/>
                                    </w:rPr>
                                    <w:t>n257</w:t>
                                  </w:r>
                                </w:p>
                              </w:tc>
                              <w:tc>
                                <w:tcPr>
                                  <w:tcW w:w="2734" w:type="dxa"/>
                                  <w:shd w:val="clear" w:color="auto" w:fill="auto"/>
                                </w:tcPr>
                                <w:p w14:paraId="78CC1A3E" w14:textId="77777777" w:rsidR="004B4104" w:rsidRPr="002A3026" w:rsidRDefault="004B4104" w:rsidP="004B4104">
                                  <w:pPr>
                                    <w:pStyle w:val="TAC"/>
                                    <w:rPr>
                                      <w:sz w:val="13"/>
                                    </w:rPr>
                                  </w:pPr>
                                  <w:r w:rsidRPr="002A3026">
                                    <w:rPr>
                                      <w:sz w:val="13"/>
                                    </w:rPr>
                                    <w:t>11.5</w:t>
                                  </w:r>
                                </w:p>
                              </w:tc>
                            </w:tr>
                            <w:tr w:rsidR="004B4104" w:rsidRPr="002A3026" w14:paraId="6B22DF2D" w14:textId="77777777" w:rsidTr="00830507">
                              <w:trPr>
                                <w:trHeight w:val="110"/>
                              </w:trPr>
                              <w:tc>
                                <w:tcPr>
                                  <w:tcW w:w="2694" w:type="dxa"/>
                                  <w:shd w:val="clear" w:color="auto" w:fill="auto"/>
                                </w:tcPr>
                                <w:p w14:paraId="2CECB1B3" w14:textId="77777777" w:rsidR="004B4104" w:rsidRPr="002A3026" w:rsidRDefault="004B4104" w:rsidP="004B4104">
                                  <w:pPr>
                                    <w:pStyle w:val="TAC"/>
                                    <w:rPr>
                                      <w:sz w:val="13"/>
                                    </w:rPr>
                                  </w:pPr>
                                  <w:r w:rsidRPr="002A3026">
                                    <w:rPr>
                                      <w:sz w:val="13"/>
                                    </w:rPr>
                                    <w:t>n258</w:t>
                                  </w:r>
                                </w:p>
                              </w:tc>
                              <w:tc>
                                <w:tcPr>
                                  <w:tcW w:w="2734" w:type="dxa"/>
                                  <w:shd w:val="clear" w:color="auto" w:fill="auto"/>
                                </w:tcPr>
                                <w:p w14:paraId="0F69DBD3" w14:textId="77777777" w:rsidR="004B4104" w:rsidRPr="002A3026" w:rsidRDefault="004B4104" w:rsidP="004B4104">
                                  <w:pPr>
                                    <w:pStyle w:val="TAC"/>
                                    <w:rPr>
                                      <w:sz w:val="13"/>
                                    </w:rPr>
                                  </w:pPr>
                                  <w:r w:rsidRPr="002A3026">
                                    <w:rPr>
                                      <w:sz w:val="13"/>
                                    </w:rPr>
                                    <w:t>11.5</w:t>
                                  </w:r>
                                </w:p>
                              </w:tc>
                            </w:tr>
                            <w:tr w:rsidR="004B4104" w:rsidRPr="002A3026" w14:paraId="723043F8" w14:textId="77777777" w:rsidTr="00830507">
                              <w:trPr>
                                <w:trHeight w:val="110"/>
                              </w:trPr>
                              <w:tc>
                                <w:tcPr>
                                  <w:tcW w:w="2694" w:type="dxa"/>
                                  <w:shd w:val="clear" w:color="auto" w:fill="auto"/>
                                </w:tcPr>
                                <w:p w14:paraId="33D8C406" w14:textId="77777777" w:rsidR="004B4104" w:rsidRPr="002A3026" w:rsidRDefault="004B4104" w:rsidP="004B4104">
                                  <w:pPr>
                                    <w:pStyle w:val="TAC"/>
                                    <w:rPr>
                                      <w:sz w:val="13"/>
                                    </w:rPr>
                                  </w:pPr>
                                  <w:r w:rsidRPr="002A3026">
                                    <w:rPr>
                                      <w:sz w:val="13"/>
                                    </w:rPr>
                                    <w:t>n259</w:t>
                                  </w:r>
                                </w:p>
                              </w:tc>
                              <w:tc>
                                <w:tcPr>
                                  <w:tcW w:w="2734" w:type="dxa"/>
                                  <w:shd w:val="clear" w:color="auto" w:fill="auto"/>
                                </w:tcPr>
                                <w:p w14:paraId="1DE4EBA1" w14:textId="77777777" w:rsidR="004B4104" w:rsidRPr="002A3026" w:rsidRDefault="004B4104" w:rsidP="004B4104">
                                  <w:pPr>
                                    <w:pStyle w:val="TAC"/>
                                    <w:rPr>
                                      <w:sz w:val="13"/>
                                    </w:rPr>
                                  </w:pPr>
                                  <w:r w:rsidRPr="002A3026">
                                    <w:rPr>
                                      <w:sz w:val="13"/>
                                    </w:rPr>
                                    <w:t>5.8</w:t>
                                  </w:r>
                                </w:p>
                              </w:tc>
                            </w:tr>
                            <w:tr w:rsidR="004B4104" w:rsidRPr="002A3026" w14:paraId="3B323053" w14:textId="77777777" w:rsidTr="00830507">
                              <w:trPr>
                                <w:trHeight w:val="110"/>
                              </w:trPr>
                              <w:tc>
                                <w:tcPr>
                                  <w:tcW w:w="2694" w:type="dxa"/>
                                  <w:shd w:val="clear" w:color="auto" w:fill="auto"/>
                                </w:tcPr>
                                <w:p w14:paraId="40AC820C" w14:textId="77777777" w:rsidR="004B4104" w:rsidRPr="002A3026" w:rsidRDefault="004B4104" w:rsidP="004B4104">
                                  <w:pPr>
                                    <w:pStyle w:val="TAC"/>
                                    <w:rPr>
                                      <w:sz w:val="13"/>
                                    </w:rPr>
                                  </w:pPr>
                                  <w:r w:rsidRPr="002A3026">
                                    <w:rPr>
                                      <w:sz w:val="13"/>
                                    </w:rPr>
                                    <w:t>n260</w:t>
                                  </w:r>
                                </w:p>
                              </w:tc>
                              <w:tc>
                                <w:tcPr>
                                  <w:tcW w:w="2734" w:type="dxa"/>
                                  <w:shd w:val="clear" w:color="auto" w:fill="auto"/>
                                </w:tcPr>
                                <w:p w14:paraId="3505D110" w14:textId="77777777" w:rsidR="004B4104" w:rsidRPr="002A3026" w:rsidRDefault="004B4104" w:rsidP="004B4104">
                                  <w:pPr>
                                    <w:pStyle w:val="TAC"/>
                                    <w:rPr>
                                      <w:sz w:val="13"/>
                                    </w:rPr>
                                  </w:pPr>
                                  <w:r w:rsidRPr="002A3026">
                                    <w:rPr>
                                      <w:sz w:val="13"/>
                                    </w:rPr>
                                    <w:t>8</w:t>
                                  </w:r>
                                </w:p>
                              </w:tc>
                            </w:tr>
                            <w:tr w:rsidR="004B4104" w:rsidRPr="002A3026" w14:paraId="744AECCB" w14:textId="77777777" w:rsidTr="00830507">
                              <w:trPr>
                                <w:trHeight w:val="110"/>
                              </w:trPr>
                              <w:tc>
                                <w:tcPr>
                                  <w:tcW w:w="2694" w:type="dxa"/>
                                  <w:shd w:val="clear" w:color="auto" w:fill="auto"/>
                                </w:tcPr>
                                <w:p w14:paraId="0F74AE02" w14:textId="77777777" w:rsidR="004B4104" w:rsidRPr="002A3026" w:rsidRDefault="004B4104" w:rsidP="004B4104">
                                  <w:pPr>
                                    <w:pStyle w:val="TAC"/>
                                    <w:rPr>
                                      <w:sz w:val="13"/>
                                    </w:rPr>
                                  </w:pPr>
                                  <w:r w:rsidRPr="002A3026">
                                    <w:rPr>
                                      <w:sz w:val="13"/>
                                    </w:rPr>
                                    <w:t>n261</w:t>
                                  </w:r>
                                </w:p>
                              </w:tc>
                              <w:tc>
                                <w:tcPr>
                                  <w:tcW w:w="2734" w:type="dxa"/>
                                  <w:shd w:val="clear" w:color="auto" w:fill="auto"/>
                                </w:tcPr>
                                <w:p w14:paraId="0A442BA4" w14:textId="77777777" w:rsidR="004B4104" w:rsidRPr="002A3026" w:rsidRDefault="004B4104" w:rsidP="004B4104">
                                  <w:pPr>
                                    <w:pStyle w:val="TAC"/>
                                    <w:rPr>
                                      <w:sz w:val="13"/>
                                    </w:rPr>
                                  </w:pPr>
                                  <w:r w:rsidRPr="002A3026">
                                    <w:rPr>
                                      <w:sz w:val="13"/>
                                    </w:rPr>
                                    <w:t>11.5</w:t>
                                  </w:r>
                                </w:p>
                              </w:tc>
                            </w:tr>
                            <w:tr w:rsidR="004B4104" w:rsidRPr="002A3026" w14:paraId="0DBCDC33" w14:textId="77777777" w:rsidTr="00830507">
                              <w:trPr>
                                <w:trHeight w:val="110"/>
                              </w:trPr>
                              <w:tc>
                                <w:tcPr>
                                  <w:tcW w:w="2694" w:type="dxa"/>
                                  <w:tcBorders>
                                    <w:top w:val="single" w:sz="4" w:space="0" w:color="auto"/>
                                    <w:left w:val="single" w:sz="4" w:space="0" w:color="auto"/>
                                    <w:bottom w:val="single" w:sz="4" w:space="0" w:color="auto"/>
                                    <w:right w:val="single" w:sz="4" w:space="0" w:color="auto"/>
                                  </w:tcBorders>
                                </w:tcPr>
                                <w:p w14:paraId="796B2D1E" w14:textId="77777777" w:rsidR="004B4104" w:rsidRPr="002A3026" w:rsidRDefault="004B4104" w:rsidP="004B4104">
                                  <w:pPr>
                                    <w:pStyle w:val="TAC"/>
                                    <w:rPr>
                                      <w:sz w:val="13"/>
                                    </w:rPr>
                                  </w:pPr>
                                  <w:r w:rsidRPr="002A3026">
                                    <w:rPr>
                                      <w:sz w:val="13"/>
                                    </w:rPr>
                                    <w:t>n262</w:t>
                                  </w:r>
                                </w:p>
                              </w:tc>
                              <w:tc>
                                <w:tcPr>
                                  <w:tcW w:w="2734" w:type="dxa"/>
                                  <w:tcBorders>
                                    <w:top w:val="single" w:sz="4" w:space="0" w:color="auto"/>
                                    <w:left w:val="single" w:sz="4" w:space="0" w:color="auto"/>
                                    <w:bottom w:val="single" w:sz="4" w:space="0" w:color="auto"/>
                                    <w:right w:val="single" w:sz="4" w:space="0" w:color="auto"/>
                                  </w:tcBorders>
                                </w:tcPr>
                                <w:p w14:paraId="1FAEBE07" w14:textId="77777777" w:rsidR="004B4104" w:rsidRPr="002A3026" w:rsidRDefault="004B4104" w:rsidP="004B4104">
                                  <w:pPr>
                                    <w:pStyle w:val="TAC"/>
                                    <w:rPr>
                                      <w:sz w:val="13"/>
                                    </w:rPr>
                                  </w:pPr>
                                  <w:r w:rsidRPr="002A3026">
                                    <w:rPr>
                                      <w:sz w:val="13"/>
                                    </w:rPr>
                                    <w:t>2.9</w:t>
                                  </w:r>
                                </w:p>
                              </w:tc>
                            </w:tr>
                            <w:tr w:rsidR="004B4104" w:rsidRPr="002A3026" w14:paraId="57ECBDB7" w14:textId="77777777" w:rsidTr="00830507">
                              <w:trPr>
                                <w:trHeight w:val="110"/>
                              </w:trPr>
                              <w:tc>
                                <w:tcPr>
                                  <w:tcW w:w="2694" w:type="dxa"/>
                                  <w:tcBorders>
                                    <w:top w:val="single" w:sz="4" w:space="0" w:color="auto"/>
                                    <w:left w:val="single" w:sz="4" w:space="0" w:color="auto"/>
                                    <w:bottom w:val="single" w:sz="4" w:space="0" w:color="auto"/>
                                    <w:right w:val="single" w:sz="4" w:space="0" w:color="auto"/>
                                  </w:tcBorders>
                                </w:tcPr>
                                <w:p w14:paraId="21585936" w14:textId="77777777" w:rsidR="004B4104" w:rsidRPr="002A3026" w:rsidRDefault="004B4104" w:rsidP="004B4104">
                                  <w:pPr>
                                    <w:pStyle w:val="TAC"/>
                                    <w:rPr>
                                      <w:sz w:val="13"/>
                                    </w:rPr>
                                  </w:pPr>
                                  <w:r w:rsidRPr="002A3026">
                                    <w:rPr>
                                      <w:sz w:val="13"/>
                                    </w:rPr>
                                    <w:t>n263</w:t>
                                  </w:r>
                                </w:p>
                              </w:tc>
                              <w:tc>
                                <w:tcPr>
                                  <w:tcW w:w="2734" w:type="dxa"/>
                                  <w:tcBorders>
                                    <w:top w:val="single" w:sz="4" w:space="0" w:color="auto"/>
                                    <w:left w:val="single" w:sz="4" w:space="0" w:color="auto"/>
                                    <w:bottom w:val="single" w:sz="4" w:space="0" w:color="auto"/>
                                    <w:right w:val="single" w:sz="4" w:space="0" w:color="auto"/>
                                  </w:tcBorders>
                                </w:tcPr>
                                <w:p w14:paraId="5563276F" w14:textId="77777777" w:rsidR="004B4104" w:rsidRPr="002A3026" w:rsidRDefault="004B4104" w:rsidP="004B4104">
                                  <w:pPr>
                                    <w:pStyle w:val="TAC"/>
                                    <w:rPr>
                                      <w:sz w:val="13"/>
                                    </w:rPr>
                                  </w:pPr>
                                  <w:r w:rsidRPr="002A3026">
                                    <w:rPr>
                                      <w:sz w:val="13"/>
                                    </w:rPr>
                                    <w:t>2.3</w:t>
                                  </w:r>
                                </w:p>
                              </w:tc>
                            </w:tr>
                            <w:tr w:rsidR="004B4104" w:rsidRPr="002A3026" w14:paraId="76FE39B9" w14:textId="77777777" w:rsidTr="00830507">
                              <w:trPr>
                                <w:trHeight w:val="872"/>
                              </w:trPr>
                              <w:tc>
                                <w:tcPr>
                                  <w:tcW w:w="5428" w:type="dxa"/>
                                  <w:gridSpan w:val="2"/>
                                  <w:shd w:val="clear" w:color="auto" w:fill="auto"/>
                                </w:tcPr>
                                <w:p w14:paraId="30370101" w14:textId="77777777" w:rsidR="004B4104" w:rsidRPr="002A3026" w:rsidRDefault="004B4104" w:rsidP="004B4104">
                                  <w:pPr>
                                    <w:pStyle w:val="TAN"/>
                                    <w:rPr>
                                      <w:sz w:val="13"/>
                                      <w:lang w:val="en-US"/>
                                    </w:rPr>
                                  </w:pPr>
                                  <w:r w:rsidRPr="002A3026">
                                    <w:rPr>
                                      <w:sz w:val="13"/>
                                      <w:lang w:val="en-US"/>
                                    </w:rPr>
                                    <w:t>NOTE 1:</w:t>
                                  </w:r>
                                  <w:r w:rsidRPr="002A3026">
                                    <w:rPr>
                                      <w:sz w:val="13"/>
                                      <w:lang w:val="en-US"/>
                                    </w:rPr>
                                    <w:tab/>
                                    <w:t xml:space="preserve">Minimum EIRP at 50 %-tile CDF is defined as the lower limit without tolerance </w:t>
                                  </w:r>
                                  <w:r w:rsidRPr="002A3026">
                                    <w:rPr>
                                      <w:color w:val="FF0000"/>
                                      <w:sz w:val="13"/>
                                      <w:lang w:val="en-US"/>
                                    </w:rPr>
                                    <w:t>for RRC_CONNECTED STATE</w:t>
                                  </w:r>
                                </w:p>
                                <w:p w14:paraId="492E4FF1" w14:textId="77777777" w:rsidR="004B4104" w:rsidRPr="002A3026" w:rsidRDefault="004B4104" w:rsidP="004B4104">
                                  <w:pPr>
                                    <w:pStyle w:val="TAN"/>
                                    <w:rPr>
                                      <w:sz w:val="13"/>
                                      <w:lang w:val="en-US"/>
                                    </w:rPr>
                                  </w:pPr>
                                  <w:r w:rsidRPr="002A3026">
                                    <w:rPr>
                                      <w:sz w:val="13"/>
                                      <w:lang w:val="en-US"/>
                                    </w:rPr>
                                    <w:t>NOTE 2:</w:t>
                                  </w:r>
                                  <w:r w:rsidRPr="002A3026">
                                    <w:rPr>
                                      <w:sz w:val="13"/>
                                      <w:lang w:val="en-US"/>
                                    </w:rPr>
                                    <w:tab/>
                                    <w:t>Void</w:t>
                                  </w:r>
                                </w:p>
                                <w:p w14:paraId="10BD9C75" w14:textId="77777777" w:rsidR="004B4104" w:rsidRPr="002A3026" w:rsidRDefault="004B4104" w:rsidP="004B4104">
                                  <w:pPr>
                                    <w:pStyle w:val="TAN"/>
                                    <w:rPr>
                                      <w:sz w:val="13"/>
                                      <w:lang w:val="en-US"/>
                                    </w:rPr>
                                  </w:pPr>
                                  <w:r w:rsidRPr="002A3026">
                                    <w:rPr>
                                      <w:sz w:val="13"/>
                                      <w:lang w:val="en-US"/>
                                    </w:rPr>
                                    <w:t>NOTE 3:</w:t>
                                  </w:r>
                                  <w:r w:rsidRPr="002A3026">
                                    <w:rPr>
                                      <w:sz w:val="13"/>
                                      <w:lang w:val="en-US"/>
                                    </w:rPr>
                                    <w:tab/>
                                    <w:t>The requirements in this table are verified only under normal temperature conditions as defined in Annex E.2.1.</w:t>
                                  </w:r>
                                </w:p>
                                <w:p w14:paraId="5527E80E" w14:textId="77777777" w:rsidR="004B4104" w:rsidRPr="002A3026" w:rsidRDefault="004B4104" w:rsidP="004B4104">
                                  <w:pPr>
                                    <w:pStyle w:val="TAN"/>
                                    <w:rPr>
                                      <w:sz w:val="13"/>
                                      <w:lang w:val="en-US"/>
                                    </w:rPr>
                                  </w:pPr>
                                  <w:r w:rsidRPr="002A3026">
                                    <w:rPr>
                                      <w:sz w:val="13"/>
                                      <w:lang w:val="en-US"/>
                                    </w:rPr>
                                    <w:t xml:space="preserve">NOTE 4: </w:t>
                                  </w:r>
                                  <w:r w:rsidRPr="002A3026">
                                    <w:rPr>
                                      <w:rFonts w:cs="Arial"/>
                                      <w:color w:val="FF2600"/>
                                      <w:sz w:val="13"/>
                                      <w:szCs w:val="18"/>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11F969D8" w14:textId="77777777" w:rsidR="004B4104" w:rsidRPr="002A3026" w:rsidRDefault="004B4104" w:rsidP="004B4104">
                            <w:pPr>
                              <w:rPr>
                                <w:sz w:val="15"/>
                              </w:rPr>
                            </w:pPr>
                          </w:p>
                          <w:p w14:paraId="285E2BDB" w14:textId="77777777" w:rsidR="004B4104" w:rsidRPr="002A3026" w:rsidRDefault="004B4104" w:rsidP="004B4104">
                            <w:pPr>
                              <w:pStyle w:val="afff0"/>
                              <w:widowControl/>
                              <w:numPr>
                                <w:ilvl w:val="2"/>
                                <w:numId w:val="14"/>
                              </w:numPr>
                              <w:overflowPunct w:val="0"/>
                              <w:autoSpaceDE w:val="0"/>
                              <w:autoSpaceDN w:val="0"/>
                              <w:adjustRightInd w:val="0"/>
                              <w:spacing w:after="180"/>
                              <w:ind w:firstLineChars="0"/>
                              <w:jc w:val="left"/>
                              <w:textAlignment w:val="baseline"/>
                              <w:rPr>
                                <w:sz w:val="16"/>
                              </w:rPr>
                            </w:pPr>
                            <w:r w:rsidRPr="002A3026">
                              <w:rPr>
                                <w:sz w:val="16"/>
                              </w:rPr>
                              <w:t>Option 3: Relaxation X dB is introduced to min EIRP at 50%-tile CDF.</w:t>
                            </w:r>
                          </w:p>
                          <w:p w14:paraId="3FC546BA" w14:textId="77777777" w:rsidR="004B4104" w:rsidRPr="002A3026" w:rsidRDefault="004B4104" w:rsidP="004B4104">
                            <w:pPr>
                              <w:pStyle w:val="afff0"/>
                              <w:widowControl/>
                              <w:numPr>
                                <w:ilvl w:val="1"/>
                                <w:numId w:val="14"/>
                              </w:numPr>
                              <w:autoSpaceDN w:val="0"/>
                              <w:adjustRightInd w:val="0"/>
                              <w:spacing w:after="180"/>
                              <w:ind w:left="993" w:firstLineChars="0"/>
                              <w:jc w:val="left"/>
                              <w:rPr>
                                <w:sz w:val="16"/>
                              </w:rPr>
                            </w:pPr>
                            <w:r w:rsidRPr="002A3026">
                              <w:rPr>
                                <w:sz w:val="16"/>
                              </w:rPr>
                              <w:t>FFS for Beam lock in the core requirement.</w:t>
                            </w:r>
                          </w:p>
                          <w:p w14:paraId="773F9A24" w14:textId="77777777" w:rsidR="004B4104" w:rsidRPr="002A3026" w:rsidRDefault="004B4104" w:rsidP="004B4104">
                            <w:pPr>
                              <w:pStyle w:val="afff0"/>
                              <w:widowControl/>
                              <w:numPr>
                                <w:ilvl w:val="1"/>
                                <w:numId w:val="14"/>
                              </w:numPr>
                              <w:autoSpaceDN w:val="0"/>
                              <w:adjustRightInd w:val="0"/>
                              <w:spacing w:after="180"/>
                              <w:ind w:left="993" w:firstLineChars="0"/>
                              <w:jc w:val="left"/>
                              <w:rPr>
                                <w:sz w:val="16"/>
                              </w:rPr>
                            </w:pPr>
                            <w:r w:rsidRPr="002A3026">
                              <w:rPr>
                                <w:sz w:val="16"/>
                              </w:rPr>
                              <w:t>FFS whether RAR reception-based BC test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FFDAC5" id="_x0000_t202" coordsize="21600,21600" o:spt="202" path="m,l,21600r21600,l21600,xe">
                <v:stroke joinstyle="miter"/>
                <v:path gradientshapeok="t" o:connecttype="rect"/>
              </v:shapetype>
              <v:shape id="文本框 1" o:spid="_x0000_s1026" type="#_x0000_t202" style="width:487.7pt;height:3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" fillcolor="white [3201]" strokeweight=".5pt">
                <v:textbox>
                  <w:txbxContent>
                    <w:p w14:paraId="2D4C2556" w14:textId="77777777" w:rsidR="004126FF" w:rsidRPr="002A3026" w:rsidRDefault="004126FF" w:rsidP="004126FF">
                      <w:pPr>
                        <w:rPr>
                          <w:b/>
                          <w:sz w:val="16"/>
                          <w:u w:val="single"/>
                          <w:lang w:eastAsia="ko-KR"/>
                        </w:rPr>
                      </w:pPr>
                      <w:r w:rsidRPr="002A3026">
                        <w:rPr>
                          <w:b/>
                          <w:sz w:val="16"/>
                          <w:u w:val="single"/>
                          <w:lang w:eastAsia="ko-KR"/>
                        </w:rPr>
                        <w:t>Issue 1-1-1: minimum peak EIRP for msg1 + spherical coverage package</w:t>
                      </w:r>
                    </w:p>
                    <w:p w14:paraId="7C1A4FFD" w14:textId="77777777" w:rsidR="004B4104" w:rsidRPr="002A3026" w:rsidRDefault="004B4104" w:rsidP="004B4104">
                      <w:pPr>
                        <w:pStyle w:val="afff0"/>
                        <w:widowControl/>
                        <w:numPr>
                          <w:ilvl w:val="0"/>
                          <w:numId w:val="14"/>
                        </w:numPr>
                        <w:autoSpaceDN w:val="0"/>
                        <w:adjustRightInd w:val="0"/>
                        <w:spacing w:after="180"/>
                        <w:ind w:left="426" w:firstLineChars="0"/>
                        <w:jc w:val="left"/>
                        <w:rPr>
                          <w:bCs/>
                          <w:iCs/>
                          <w:sz w:val="16"/>
                          <w:lang w:eastAsia="zh-CN"/>
                        </w:rPr>
                      </w:pPr>
                      <w:r w:rsidRPr="002A3026">
                        <w:rPr>
                          <w:bCs/>
                          <w:iCs/>
                          <w:sz w:val="16"/>
                          <w:lang w:eastAsia="zh-CN"/>
                        </w:rPr>
                        <w:t>WF</w:t>
                      </w:r>
                    </w:p>
                    <w:p w14:paraId="187BA2CF" w14:textId="77777777" w:rsidR="004B4104" w:rsidRPr="002A3026" w:rsidRDefault="004B4104" w:rsidP="004B4104">
                      <w:pPr>
                        <w:pStyle w:val="afff0"/>
                        <w:widowControl/>
                        <w:numPr>
                          <w:ilvl w:val="1"/>
                          <w:numId w:val="14"/>
                        </w:numPr>
                        <w:autoSpaceDN w:val="0"/>
                        <w:adjustRightInd w:val="0"/>
                        <w:spacing w:after="180"/>
                        <w:ind w:left="993" w:firstLineChars="0"/>
                        <w:jc w:val="left"/>
                        <w:rPr>
                          <w:sz w:val="16"/>
                        </w:rPr>
                      </w:pPr>
                      <w:r w:rsidRPr="002A3026">
                        <w:rPr>
                          <w:sz w:val="16"/>
                        </w:rPr>
                        <w:t>Power tolerance due to open loop power control in initial access is for further discussion.</w:t>
                      </w:r>
                    </w:p>
                    <w:p w14:paraId="5A21A974" w14:textId="77777777" w:rsidR="004B4104" w:rsidRPr="002A3026" w:rsidRDefault="004B4104" w:rsidP="004B4104">
                      <w:pPr>
                        <w:pStyle w:val="afff0"/>
                        <w:widowControl/>
                        <w:numPr>
                          <w:ilvl w:val="2"/>
                          <w:numId w:val="14"/>
                        </w:numPr>
                        <w:overflowPunct w:val="0"/>
                        <w:autoSpaceDE w:val="0"/>
                        <w:autoSpaceDN w:val="0"/>
                        <w:adjustRightInd w:val="0"/>
                        <w:spacing w:after="180"/>
                        <w:ind w:firstLineChars="0"/>
                        <w:jc w:val="left"/>
                        <w:textAlignment w:val="baseline"/>
                        <w:rPr>
                          <w:sz w:val="16"/>
                        </w:rPr>
                      </w:pPr>
                      <w:r w:rsidRPr="002A3026">
                        <w:rPr>
                          <w:sz w:val="16"/>
                        </w:rPr>
                        <w:t>Option 1: No tolerance is introduced.</w:t>
                      </w:r>
                    </w:p>
                    <w:p w14:paraId="586EA134" w14:textId="77777777" w:rsidR="004B4104" w:rsidRPr="002A3026" w:rsidRDefault="004B4104" w:rsidP="004B4104">
                      <w:pPr>
                        <w:pStyle w:val="afff0"/>
                        <w:widowControl/>
                        <w:numPr>
                          <w:ilvl w:val="2"/>
                          <w:numId w:val="14"/>
                        </w:numPr>
                        <w:overflowPunct w:val="0"/>
                        <w:autoSpaceDE w:val="0"/>
                        <w:autoSpaceDN w:val="0"/>
                        <w:adjustRightInd w:val="0"/>
                        <w:spacing w:after="180"/>
                        <w:ind w:firstLineChars="0"/>
                        <w:jc w:val="left"/>
                        <w:textAlignment w:val="baseline"/>
                        <w:rPr>
                          <w:sz w:val="16"/>
                        </w:rPr>
                      </w:pPr>
                      <w:r w:rsidRPr="002A3026">
                        <w:rPr>
                          <w:sz w:val="16"/>
                        </w:rPr>
                        <w:t>Option 2: The power tolerance should be introduced according to TS 38.101-2 clause 6.3.4.2, 6.3.4.3, or 6.3.4.4 in the following.</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B4104" w:rsidRPr="002A3026" w14:paraId="7AE0691C" w14:textId="77777777" w:rsidTr="00830507">
                        <w:trPr>
                          <w:trHeight w:val="438"/>
                        </w:trPr>
                        <w:tc>
                          <w:tcPr>
                            <w:tcW w:w="2694" w:type="dxa"/>
                            <w:shd w:val="clear" w:color="auto" w:fill="auto"/>
                          </w:tcPr>
                          <w:p w14:paraId="272B2E78" w14:textId="77777777" w:rsidR="004B4104" w:rsidRPr="002A3026" w:rsidRDefault="004B4104" w:rsidP="004B4104">
                            <w:pPr>
                              <w:pStyle w:val="TAH"/>
                              <w:rPr>
                                <w:sz w:val="13"/>
                              </w:rPr>
                            </w:pPr>
                            <w:r w:rsidRPr="002A3026">
                              <w:rPr>
                                <w:sz w:val="13"/>
                              </w:rPr>
                              <w:t>Operating band</w:t>
                            </w:r>
                          </w:p>
                        </w:tc>
                        <w:tc>
                          <w:tcPr>
                            <w:tcW w:w="2734" w:type="dxa"/>
                            <w:shd w:val="clear" w:color="auto" w:fill="auto"/>
                          </w:tcPr>
                          <w:p w14:paraId="3EA27E9F" w14:textId="77777777" w:rsidR="004B4104" w:rsidRPr="002A3026" w:rsidRDefault="004B4104" w:rsidP="004B4104">
                            <w:pPr>
                              <w:pStyle w:val="TAH"/>
                              <w:rPr>
                                <w:sz w:val="13"/>
                                <w:lang w:val="en-US"/>
                              </w:rPr>
                            </w:pPr>
                            <w:r w:rsidRPr="002A3026">
                              <w:rPr>
                                <w:sz w:val="13"/>
                                <w:lang w:val="en-US"/>
                              </w:rPr>
                              <w:t>Min EIRP at 50</w:t>
                            </w:r>
                            <w:r w:rsidRPr="002A3026">
                              <w:rPr>
                                <w:sz w:val="13"/>
                                <w:vertAlign w:val="superscript"/>
                                <w:lang w:val="en-US"/>
                              </w:rPr>
                              <w:t xml:space="preserve"> </w:t>
                            </w:r>
                            <w:r w:rsidRPr="002A3026">
                              <w:rPr>
                                <w:sz w:val="13"/>
                                <w:lang w:val="en-US"/>
                              </w:rPr>
                              <w:t>%-tile CDF (dBm)</w:t>
                            </w:r>
                          </w:p>
                        </w:tc>
                      </w:tr>
                      <w:tr w:rsidR="004B4104" w:rsidRPr="002A3026" w14:paraId="4917B0F6" w14:textId="77777777" w:rsidTr="00830507">
                        <w:trPr>
                          <w:trHeight w:val="105"/>
                        </w:trPr>
                        <w:tc>
                          <w:tcPr>
                            <w:tcW w:w="2694" w:type="dxa"/>
                            <w:shd w:val="clear" w:color="auto" w:fill="auto"/>
                          </w:tcPr>
                          <w:p w14:paraId="0E2D3EBA" w14:textId="77777777" w:rsidR="004B4104" w:rsidRPr="002A3026" w:rsidRDefault="004B4104" w:rsidP="004B4104">
                            <w:pPr>
                              <w:pStyle w:val="TAC"/>
                              <w:rPr>
                                <w:sz w:val="13"/>
                              </w:rPr>
                            </w:pPr>
                            <w:r w:rsidRPr="002A3026">
                              <w:rPr>
                                <w:sz w:val="13"/>
                              </w:rPr>
                              <w:t>n257</w:t>
                            </w:r>
                          </w:p>
                        </w:tc>
                        <w:tc>
                          <w:tcPr>
                            <w:tcW w:w="2734" w:type="dxa"/>
                            <w:shd w:val="clear" w:color="auto" w:fill="auto"/>
                          </w:tcPr>
                          <w:p w14:paraId="78CC1A3E" w14:textId="77777777" w:rsidR="004B4104" w:rsidRPr="002A3026" w:rsidRDefault="004B4104" w:rsidP="004B4104">
                            <w:pPr>
                              <w:pStyle w:val="TAC"/>
                              <w:rPr>
                                <w:sz w:val="13"/>
                              </w:rPr>
                            </w:pPr>
                            <w:r w:rsidRPr="002A3026">
                              <w:rPr>
                                <w:sz w:val="13"/>
                              </w:rPr>
                              <w:t>11.5</w:t>
                            </w:r>
                          </w:p>
                        </w:tc>
                      </w:tr>
                      <w:tr w:rsidR="004B4104" w:rsidRPr="002A3026" w14:paraId="6B22DF2D" w14:textId="77777777" w:rsidTr="00830507">
                        <w:trPr>
                          <w:trHeight w:val="110"/>
                        </w:trPr>
                        <w:tc>
                          <w:tcPr>
                            <w:tcW w:w="2694" w:type="dxa"/>
                            <w:shd w:val="clear" w:color="auto" w:fill="auto"/>
                          </w:tcPr>
                          <w:p w14:paraId="2CECB1B3" w14:textId="77777777" w:rsidR="004B4104" w:rsidRPr="002A3026" w:rsidRDefault="004B4104" w:rsidP="004B4104">
                            <w:pPr>
                              <w:pStyle w:val="TAC"/>
                              <w:rPr>
                                <w:sz w:val="13"/>
                              </w:rPr>
                            </w:pPr>
                            <w:r w:rsidRPr="002A3026">
                              <w:rPr>
                                <w:sz w:val="13"/>
                              </w:rPr>
                              <w:t>n258</w:t>
                            </w:r>
                          </w:p>
                        </w:tc>
                        <w:tc>
                          <w:tcPr>
                            <w:tcW w:w="2734" w:type="dxa"/>
                            <w:shd w:val="clear" w:color="auto" w:fill="auto"/>
                          </w:tcPr>
                          <w:p w14:paraId="0F69DBD3" w14:textId="77777777" w:rsidR="004B4104" w:rsidRPr="002A3026" w:rsidRDefault="004B4104" w:rsidP="004B4104">
                            <w:pPr>
                              <w:pStyle w:val="TAC"/>
                              <w:rPr>
                                <w:sz w:val="13"/>
                              </w:rPr>
                            </w:pPr>
                            <w:r w:rsidRPr="002A3026">
                              <w:rPr>
                                <w:sz w:val="13"/>
                              </w:rPr>
                              <w:t>11.5</w:t>
                            </w:r>
                          </w:p>
                        </w:tc>
                      </w:tr>
                      <w:tr w:rsidR="004B4104" w:rsidRPr="002A3026" w14:paraId="723043F8" w14:textId="77777777" w:rsidTr="00830507">
                        <w:trPr>
                          <w:trHeight w:val="110"/>
                        </w:trPr>
                        <w:tc>
                          <w:tcPr>
                            <w:tcW w:w="2694" w:type="dxa"/>
                            <w:shd w:val="clear" w:color="auto" w:fill="auto"/>
                          </w:tcPr>
                          <w:p w14:paraId="33D8C406" w14:textId="77777777" w:rsidR="004B4104" w:rsidRPr="002A3026" w:rsidRDefault="004B4104" w:rsidP="004B4104">
                            <w:pPr>
                              <w:pStyle w:val="TAC"/>
                              <w:rPr>
                                <w:sz w:val="13"/>
                              </w:rPr>
                            </w:pPr>
                            <w:r w:rsidRPr="002A3026">
                              <w:rPr>
                                <w:sz w:val="13"/>
                              </w:rPr>
                              <w:t>n259</w:t>
                            </w:r>
                          </w:p>
                        </w:tc>
                        <w:tc>
                          <w:tcPr>
                            <w:tcW w:w="2734" w:type="dxa"/>
                            <w:shd w:val="clear" w:color="auto" w:fill="auto"/>
                          </w:tcPr>
                          <w:p w14:paraId="1DE4EBA1" w14:textId="77777777" w:rsidR="004B4104" w:rsidRPr="002A3026" w:rsidRDefault="004B4104" w:rsidP="004B4104">
                            <w:pPr>
                              <w:pStyle w:val="TAC"/>
                              <w:rPr>
                                <w:sz w:val="13"/>
                              </w:rPr>
                            </w:pPr>
                            <w:r w:rsidRPr="002A3026">
                              <w:rPr>
                                <w:sz w:val="13"/>
                              </w:rPr>
                              <w:t>5.8</w:t>
                            </w:r>
                          </w:p>
                        </w:tc>
                      </w:tr>
                      <w:tr w:rsidR="004B4104" w:rsidRPr="002A3026" w14:paraId="3B323053" w14:textId="77777777" w:rsidTr="00830507">
                        <w:trPr>
                          <w:trHeight w:val="110"/>
                        </w:trPr>
                        <w:tc>
                          <w:tcPr>
                            <w:tcW w:w="2694" w:type="dxa"/>
                            <w:shd w:val="clear" w:color="auto" w:fill="auto"/>
                          </w:tcPr>
                          <w:p w14:paraId="40AC820C" w14:textId="77777777" w:rsidR="004B4104" w:rsidRPr="002A3026" w:rsidRDefault="004B4104" w:rsidP="004B4104">
                            <w:pPr>
                              <w:pStyle w:val="TAC"/>
                              <w:rPr>
                                <w:sz w:val="13"/>
                              </w:rPr>
                            </w:pPr>
                            <w:r w:rsidRPr="002A3026">
                              <w:rPr>
                                <w:sz w:val="13"/>
                              </w:rPr>
                              <w:t>n260</w:t>
                            </w:r>
                          </w:p>
                        </w:tc>
                        <w:tc>
                          <w:tcPr>
                            <w:tcW w:w="2734" w:type="dxa"/>
                            <w:shd w:val="clear" w:color="auto" w:fill="auto"/>
                          </w:tcPr>
                          <w:p w14:paraId="3505D110" w14:textId="77777777" w:rsidR="004B4104" w:rsidRPr="002A3026" w:rsidRDefault="004B4104" w:rsidP="004B4104">
                            <w:pPr>
                              <w:pStyle w:val="TAC"/>
                              <w:rPr>
                                <w:sz w:val="13"/>
                              </w:rPr>
                            </w:pPr>
                            <w:r w:rsidRPr="002A3026">
                              <w:rPr>
                                <w:sz w:val="13"/>
                              </w:rPr>
                              <w:t>8</w:t>
                            </w:r>
                          </w:p>
                        </w:tc>
                      </w:tr>
                      <w:tr w:rsidR="004B4104" w:rsidRPr="002A3026" w14:paraId="744AECCB" w14:textId="77777777" w:rsidTr="00830507">
                        <w:trPr>
                          <w:trHeight w:val="110"/>
                        </w:trPr>
                        <w:tc>
                          <w:tcPr>
                            <w:tcW w:w="2694" w:type="dxa"/>
                            <w:shd w:val="clear" w:color="auto" w:fill="auto"/>
                          </w:tcPr>
                          <w:p w14:paraId="0F74AE02" w14:textId="77777777" w:rsidR="004B4104" w:rsidRPr="002A3026" w:rsidRDefault="004B4104" w:rsidP="004B4104">
                            <w:pPr>
                              <w:pStyle w:val="TAC"/>
                              <w:rPr>
                                <w:sz w:val="13"/>
                              </w:rPr>
                            </w:pPr>
                            <w:r w:rsidRPr="002A3026">
                              <w:rPr>
                                <w:sz w:val="13"/>
                              </w:rPr>
                              <w:t>n261</w:t>
                            </w:r>
                          </w:p>
                        </w:tc>
                        <w:tc>
                          <w:tcPr>
                            <w:tcW w:w="2734" w:type="dxa"/>
                            <w:shd w:val="clear" w:color="auto" w:fill="auto"/>
                          </w:tcPr>
                          <w:p w14:paraId="0A442BA4" w14:textId="77777777" w:rsidR="004B4104" w:rsidRPr="002A3026" w:rsidRDefault="004B4104" w:rsidP="004B4104">
                            <w:pPr>
                              <w:pStyle w:val="TAC"/>
                              <w:rPr>
                                <w:sz w:val="13"/>
                              </w:rPr>
                            </w:pPr>
                            <w:r w:rsidRPr="002A3026">
                              <w:rPr>
                                <w:sz w:val="13"/>
                              </w:rPr>
                              <w:t>11.5</w:t>
                            </w:r>
                          </w:p>
                        </w:tc>
                      </w:tr>
                      <w:tr w:rsidR="004B4104" w:rsidRPr="002A3026" w14:paraId="0DBCDC33" w14:textId="77777777" w:rsidTr="00830507">
                        <w:trPr>
                          <w:trHeight w:val="110"/>
                        </w:trPr>
                        <w:tc>
                          <w:tcPr>
                            <w:tcW w:w="2694" w:type="dxa"/>
                            <w:tcBorders>
                              <w:top w:val="single" w:sz="4" w:space="0" w:color="auto"/>
                              <w:left w:val="single" w:sz="4" w:space="0" w:color="auto"/>
                              <w:bottom w:val="single" w:sz="4" w:space="0" w:color="auto"/>
                              <w:right w:val="single" w:sz="4" w:space="0" w:color="auto"/>
                            </w:tcBorders>
                          </w:tcPr>
                          <w:p w14:paraId="796B2D1E" w14:textId="77777777" w:rsidR="004B4104" w:rsidRPr="002A3026" w:rsidRDefault="004B4104" w:rsidP="004B4104">
                            <w:pPr>
                              <w:pStyle w:val="TAC"/>
                              <w:rPr>
                                <w:sz w:val="13"/>
                              </w:rPr>
                            </w:pPr>
                            <w:r w:rsidRPr="002A3026">
                              <w:rPr>
                                <w:sz w:val="13"/>
                              </w:rPr>
                              <w:t>n262</w:t>
                            </w:r>
                          </w:p>
                        </w:tc>
                        <w:tc>
                          <w:tcPr>
                            <w:tcW w:w="2734" w:type="dxa"/>
                            <w:tcBorders>
                              <w:top w:val="single" w:sz="4" w:space="0" w:color="auto"/>
                              <w:left w:val="single" w:sz="4" w:space="0" w:color="auto"/>
                              <w:bottom w:val="single" w:sz="4" w:space="0" w:color="auto"/>
                              <w:right w:val="single" w:sz="4" w:space="0" w:color="auto"/>
                            </w:tcBorders>
                          </w:tcPr>
                          <w:p w14:paraId="1FAEBE07" w14:textId="77777777" w:rsidR="004B4104" w:rsidRPr="002A3026" w:rsidRDefault="004B4104" w:rsidP="004B4104">
                            <w:pPr>
                              <w:pStyle w:val="TAC"/>
                              <w:rPr>
                                <w:sz w:val="13"/>
                              </w:rPr>
                            </w:pPr>
                            <w:r w:rsidRPr="002A3026">
                              <w:rPr>
                                <w:sz w:val="13"/>
                              </w:rPr>
                              <w:t>2.9</w:t>
                            </w:r>
                          </w:p>
                        </w:tc>
                      </w:tr>
                      <w:tr w:rsidR="004B4104" w:rsidRPr="002A3026" w14:paraId="57ECBDB7" w14:textId="77777777" w:rsidTr="00830507">
                        <w:trPr>
                          <w:trHeight w:val="110"/>
                        </w:trPr>
                        <w:tc>
                          <w:tcPr>
                            <w:tcW w:w="2694" w:type="dxa"/>
                            <w:tcBorders>
                              <w:top w:val="single" w:sz="4" w:space="0" w:color="auto"/>
                              <w:left w:val="single" w:sz="4" w:space="0" w:color="auto"/>
                              <w:bottom w:val="single" w:sz="4" w:space="0" w:color="auto"/>
                              <w:right w:val="single" w:sz="4" w:space="0" w:color="auto"/>
                            </w:tcBorders>
                          </w:tcPr>
                          <w:p w14:paraId="21585936" w14:textId="77777777" w:rsidR="004B4104" w:rsidRPr="002A3026" w:rsidRDefault="004B4104" w:rsidP="004B4104">
                            <w:pPr>
                              <w:pStyle w:val="TAC"/>
                              <w:rPr>
                                <w:sz w:val="13"/>
                              </w:rPr>
                            </w:pPr>
                            <w:r w:rsidRPr="002A3026">
                              <w:rPr>
                                <w:sz w:val="13"/>
                              </w:rPr>
                              <w:t>n263</w:t>
                            </w:r>
                          </w:p>
                        </w:tc>
                        <w:tc>
                          <w:tcPr>
                            <w:tcW w:w="2734" w:type="dxa"/>
                            <w:tcBorders>
                              <w:top w:val="single" w:sz="4" w:space="0" w:color="auto"/>
                              <w:left w:val="single" w:sz="4" w:space="0" w:color="auto"/>
                              <w:bottom w:val="single" w:sz="4" w:space="0" w:color="auto"/>
                              <w:right w:val="single" w:sz="4" w:space="0" w:color="auto"/>
                            </w:tcBorders>
                          </w:tcPr>
                          <w:p w14:paraId="5563276F" w14:textId="77777777" w:rsidR="004B4104" w:rsidRPr="002A3026" w:rsidRDefault="004B4104" w:rsidP="004B4104">
                            <w:pPr>
                              <w:pStyle w:val="TAC"/>
                              <w:rPr>
                                <w:sz w:val="13"/>
                              </w:rPr>
                            </w:pPr>
                            <w:r w:rsidRPr="002A3026">
                              <w:rPr>
                                <w:sz w:val="13"/>
                              </w:rPr>
                              <w:t>2.3</w:t>
                            </w:r>
                          </w:p>
                        </w:tc>
                      </w:tr>
                      <w:tr w:rsidR="004B4104" w:rsidRPr="002A3026" w14:paraId="76FE39B9" w14:textId="77777777" w:rsidTr="00830507">
                        <w:trPr>
                          <w:trHeight w:val="872"/>
                        </w:trPr>
                        <w:tc>
                          <w:tcPr>
                            <w:tcW w:w="5428" w:type="dxa"/>
                            <w:gridSpan w:val="2"/>
                            <w:shd w:val="clear" w:color="auto" w:fill="auto"/>
                          </w:tcPr>
                          <w:p w14:paraId="30370101" w14:textId="77777777" w:rsidR="004B4104" w:rsidRPr="002A3026" w:rsidRDefault="004B4104" w:rsidP="004B4104">
                            <w:pPr>
                              <w:pStyle w:val="TAN"/>
                              <w:rPr>
                                <w:sz w:val="13"/>
                                <w:lang w:val="en-US"/>
                              </w:rPr>
                            </w:pPr>
                            <w:r w:rsidRPr="002A3026">
                              <w:rPr>
                                <w:sz w:val="13"/>
                                <w:lang w:val="en-US"/>
                              </w:rPr>
                              <w:t>NOTE 1:</w:t>
                            </w:r>
                            <w:r w:rsidRPr="002A3026">
                              <w:rPr>
                                <w:sz w:val="13"/>
                                <w:lang w:val="en-US"/>
                              </w:rPr>
                              <w:tab/>
                              <w:t xml:space="preserve">Minimum EIRP at 50 %-tile CDF is defined as the lower limit without tolerance </w:t>
                            </w:r>
                            <w:r w:rsidRPr="002A3026">
                              <w:rPr>
                                <w:color w:val="FF0000"/>
                                <w:sz w:val="13"/>
                                <w:lang w:val="en-US"/>
                              </w:rPr>
                              <w:t>for RRC_CONNECTED STATE</w:t>
                            </w:r>
                          </w:p>
                          <w:p w14:paraId="492E4FF1" w14:textId="77777777" w:rsidR="004B4104" w:rsidRPr="002A3026" w:rsidRDefault="004B4104" w:rsidP="004B4104">
                            <w:pPr>
                              <w:pStyle w:val="TAN"/>
                              <w:rPr>
                                <w:sz w:val="13"/>
                                <w:lang w:val="en-US"/>
                              </w:rPr>
                            </w:pPr>
                            <w:r w:rsidRPr="002A3026">
                              <w:rPr>
                                <w:sz w:val="13"/>
                                <w:lang w:val="en-US"/>
                              </w:rPr>
                              <w:t>NOTE 2:</w:t>
                            </w:r>
                            <w:r w:rsidRPr="002A3026">
                              <w:rPr>
                                <w:sz w:val="13"/>
                                <w:lang w:val="en-US"/>
                              </w:rPr>
                              <w:tab/>
                              <w:t>Void</w:t>
                            </w:r>
                          </w:p>
                          <w:p w14:paraId="10BD9C75" w14:textId="77777777" w:rsidR="004B4104" w:rsidRPr="002A3026" w:rsidRDefault="004B4104" w:rsidP="004B4104">
                            <w:pPr>
                              <w:pStyle w:val="TAN"/>
                              <w:rPr>
                                <w:sz w:val="13"/>
                                <w:lang w:val="en-US"/>
                              </w:rPr>
                            </w:pPr>
                            <w:r w:rsidRPr="002A3026">
                              <w:rPr>
                                <w:sz w:val="13"/>
                                <w:lang w:val="en-US"/>
                              </w:rPr>
                              <w:t>NOTE 3:</w:t>
                            </w:r>
                            <w:r w:rsidRPr="002A3026">
                              <w:rPr>
                                <w:sz w:val="13"/>
                                <w:lang w:val="en-US"/>
                              </w:rPr>
                              <w:tab/>
                              <w:t>The requirements in this table are verified only under normal temperature conditions as defined in Annex E.2.1.</w:t>
                            </w:r>
                          </w:p>
                          <w:p w14:paraId="5527E80E" w14:textId="77777777" w:rsidR="004B4104" w:rsidRPr="002A3026" w:rsidRDefault="004B4104" w:rsidP="004B4104">
                            <w:pPr>
                              <w:pStyle w:val="TAN"/>
                              <w:rPr>
                                <w:sz w:val="13"/>
                                <w:lang w:val="en-US"/>
                              </w:rPr>
                            </w:pPr>
                            <w:r w:rsidRPr="002A3026">
                              <w:rPr>
                                <w:sz w:val="13"/>
                                <w:lang w:val="en-US"/>
                              </w:rPr>
                              <w:t xml:space="preserve">NOTE 4: </w:t>
                            </w:r>
                            <w:r w:rsidRPr="002A3026">
                              <w:rPr>
                                <w:rFonts w:cs="Arial"/>
                                <w:color w:val="FF2600"/>
                                <w:sz w:val="13"/>
                                <w:szCs w:val="18"/>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11F969D8" w14:textId="77777777" w:rsidR="004B4104" w:rsidRPr="002A3026" w:rsidRDefault="004B4104" w:rsidP="004B4104">
                      <w:pPr>
                        <w:rPr>
                          <w:sz w:val="15"/>
                        </w:rPr>
                      </w:pPr>
                    </w:p>
                    <w:p w14:paraId="285E2BDB" w14:textId="77777777" w:rsidR="004B4104" w:rsidRPr="002A3026" w:rsidRDefault="004B4104" w:rsidP="004B4104">
                      <w:pPr>
                        <w:pStyle w:val="afff0"/>
                        <w:widowControl/>
                        <w:numPr>
                          <w:ilvl w:val="2"/>
                          <w:numId w:val="14"/>
                        </w:numPr>
                        <w:overflowPunct w:val="0"/>
                        <w:autoSpaceDE w:val="0"/>
                        <w:autoSpaceDN w:val="0"/>
                        <w:adjustRightInd w:val="0"/>
                        <w:spacing w:after="180"/>
                        <w:ind w:firstLineChars="0"/>
                        <w:jc w:val="left"/>
                        <w:textAlignment w:val="baseline"/>
                        <w:rPr>
                          <w:sz w:val="16"/>
                        </w:rPr>
                      </w:pPr>
                      <w:r w:rsidRPr="002A3026">
                        <w:rPr>
                          <w:sz w:val="16"/>
                        </w:rPr>
                        <w:t>Option 3: Relaxation X dB is introduced to min EIRP at 50%-tile CDF.</w:t>
                      </w:r>
                    </w:p>
                    <w:p w14:paraId="3FC546BA" w14:textId="77777777" w:rsidR="004B4104" w:rsidRPr="002A3026" w:rsidRDefault="004B4104" w:rsidP="004B4104">
                      <w:pPr>
                        <w:pStyle w:val="afff0"/>
                        <w:widowControl/>
                        <w:numPr>
                          <w:ilvl w:val="1"/>
                          <w:numId w:val="14"/>
                        </w:numPr>
                        <w:autoSpaceDN w:val="0"/>
                        <w:adjustRightInd w:val="0"/>
                        <w:spacing w:after="180"/>
                        <w:ind w:left="993" w:firstLineChars="0"/>
                        <w:jc w:val="left"/>
                        <w:rPr>
                          <w:sz w:val="16"/>
                        </w:rPr>
                      </w:pPr>
                      <w:r w:rsidRPr="002A3026">
                        <w:rPr>
                          <w:sz w:val="16"/>
                        </w:rPr>
                        <w:t>FFS for Beam lock in the core requirement.</w:t>
                      </w:r>
                    </w:p>
                    <w:p w14:paraId="773F9A24" w14:textId="77777777" w:rsidR="004B4104" w:rsidRPr="002A3026" w:rsidRDefault="004B4104" w:rsidP="004B4104">
                      <w:pPr>
                        <w:pStyle w:val="afff0"/>
                        <w:widowControl/>
                        <w:numPr>
                          <w:ilvl w:val="1"/>
                          <w:numId w:val="14"/>
                        </w:numPr>
                        <w:autoSpaceDN w:val="0"/>
                        <w:adjustRightInd w:val="0"/>
                        <w:spacing w:after="180"/>
                        <w:ind w:left="993" w:firstLineChars="0"/>
                        <w:jc w:val="left"/>
                        <w:rPr>
                          <w:sz w:val="16"/>
                        </w:rPr>
                      </w:pPr>
                      <w:r w:rsidRPr="002A3026">
                        <w:rPr>
                          <w:sz w:val="16"/>
                        </w:rPr>
                        <w:t>FFS whether RAR reception-based BC test is needed.</w:t>
                      </w:r>
                    </w:p>
                  </w:txbxContent>
                </v:textbox>
                <w10:anchorlock/>
              </v:shape>
            </w:pict>
          </mc:Fallback>
        </mc:AlternateContent>
      </w:r>
    </w:p>
    <w:p w14:paraId="4E890E7B" w14:textId="4DB48A7E" w:rsidR="008661B7" w:rsidRDefault="008661B7" w:rsidP="00175B0B">
      <w:pPr>
        <w:jc w:val="both"/>
        <w:rPr>
          <w:rFonts w:eastAsiaTheme="minorEastAsia"/>
        </w:rPr>
      </w:pPr>
    </w:p>
    <w:p w14:paraId="0C0DFD07" w14:textId="06CB747B" w:rsidR="00934D48" w:rsidRDefault="00D70415" w:rsidP="00175B0B">
      <w:pPr>
        <w:jc w:val="both"/>
        <w:rPr>
          <w:rFonts w:eastAsiaTheme="minorEastAsia"/>
        </w:rPr>
      </w:pPr>
      <w:r>
        <w:rPr>
          <w:rFonts w:eastAsiaTheme="minorEastAsia"/>
        </w:rPr>
        <w:lastRenderedPageBreak/>
        <w:t xml:space="preserve">The option 2 introduces the impact of power control tolerance by a NOTE. </w:t>
      </w:r>
      <w:r w:rsidR="00934D48">
        <w:rPr>
          <w:rFonts w:eastAsiaTheme="minorEastAsia" w:hint="eastAsia"/>
        </w:rPr>
        <w:t>T</w:t>
      </w:r>
      <w:r w:rsidR="00934D48">
        <w:rPr>
          <w:rFonts w:eastAsiaTheme="minorEastAsia"/>
        </w:rPr>
        <w:t>he general section of power control requirement in TS 38.101-2 is as below. The power control tolerance requirements are only specified for beam peak direction.</w:t>
      </w:r>
    </w:p>
    <w:p w14:paraId="4082DBB7" w14:textId="4AD3E7A9" w:rsidR="00934D48" w:rsidRPr="00934D48" w:rsidRDefault="00934D48" w:rsidP="00175B0B">
      <w:pPr>
        <w:jc w:val="both"/>
        <w:rPr>
          <w:rFonts w:eastAsiaTheme="minorEastAsia"/>
          <w:b/>
        </w:rPr>
      </w:pPr>
      <w:r w:rsidRPr="00934D48">
        <w:rPr>
          <w:rFonts w:eastAsiaTheme="minorEastAsia" w:hint="eastAsia"/>
          <w:b/>
        </w:rPr>
        <w:t>O</w:t>
      </w:r>
      <w:r w:rsidRPr="00934D48">
        <w:rPr>
          <w:rFonts w:eastAsiaTheme="minorEastAsia"/>
          <w:b/>
        </w:rPr>
        <w:t xml:space="preserve">bservation 1: The power control tolerance requirements are only specified for </w:t>
      </w:r>
      <w:r w:rsidR="00E17868">
        <w:rPr>
          <w:rFonts w:eastAsiaTheme="minorEastAsia"/>
          <w:b/>
        </w:rPr>
        <w:t>EIRP</w:t>
      </w:r>
      <w:r w:rsidR="007518C9">
        <w:rPr>
          <w:rFonts w:eastAsiaTheme="minorEastAsia"/>
          <w:b/>
        </w:rPr>
        <w:t xml:space="preserve"> requirement</w:t>
      </w:r>
      <w:r w:rsidRPr="00934D48">
        <w:rPr>
          <w:rFonts w:eastAsiaTheme="minorEastAsia"/>
          <w:b/>
        </w:rPr>
        <w:t>.</w:t>
      </w:r>
    </w:p>
    <w:p w14:paraId="0A4E81EC" w14:textId="72189808" w:rsidR="00934D48" w:rsidRDefault="00934D48" w:rsidP="00175B0B">
      <w:pPr>
        <w:jc w:val="both"/>
        <w:rPr>
          <w:rFonts w:eastAsiaTheme="minorEastAsia"/>
        </w:rPr>
      </w:pPr>
      <w:r>
        <w:rPr>
          <w:noProof/>
          <w:lang w:val="en-US"/>
        </w:rPr>
        <mc:AlternateContent>
          <mc:Choice Requires="wps">
            <w:drawing>
              <wp:inline distT="0" distB="0" distL="0" distR="0" wp14:anchorId="348D712E" wp14:editId="7B0DD919">
                <wp:extent cx="6122035" cy="836762"/>
                <wp:effectExtent l="0" t="0" r="12065" b="20955"/>
                <wp:docPr id="5" name="文本框 5"/>
                <wp:cNvGraphicFramePr/>
                <a:graphic xmlns:a="http://schemas.openxmlformats.org/drawingml/2006/main">
                  <a:graphicData uri="http://schemas.microsoft.com/office/word/2010/wordprocessingShape">
                    <wps:wsp>
                      <wps:cNvSpPr txBox="1"/>
                      <wps:spPr>
                        <a:xfrm>
                          <a:off x="0" y="0"/>
                          <a:ext cx="6122035" cy="8367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89BC92" w14:textId="77777777" w:rsidR="00934D48" w:rsidRPr="00C04A08" w:rsidRDefault="00934D48" w:rsidP="00934D48">
                            <w:pPr>
                              <w:pStyle w:val="4"/>
                              <w:numPr>
                                <w:ilvl w:val="0"/>
                                <w:numId w:val="0"/>
                              </w:numPr>
                            </w:pPr>
                            <w:bookmarkStart w:id="2" w:name="_Toc21340837"/>
                            <w:bookmarkStart w:id="3" w:name="_Toc29805284"/>
                            <w:bookmarkStart w:id="4" w:name="_Toc36456493"/>
                            <w:bookmarkStart w:id="5" w:name="_Toc36469591"/>
                            <w:bookmarkStart w:id="6" w:name="_Toc37254000"/>
                            <w:bookmarkStart w:id="7" w:name="_Toc37322857"/>
                            <w:bookmarkStart w:id="8" w:name="_Toc37324263"/>
                            <w:bookmarkStart w:id="9" w:name="_Toc45889786"/>
                            <w:bookmarkStart w:id="10" w:name="_Toc52196446"/>
                            <w:bookmarkStart w:id="11" w:name="_Toc52197426"/>
                            <w:bookmarkStart w:id="12" w:name="_Toc53173149"/>
                            <w:bookmarkStart w:id="13" w:name="_Toc53173518"/>
                            <w:bookmarkStart w:id="14" w:name="_Toc61119518"/>
                            <w:bookmarkStart w:id="15" w:name="_Toc61119900"/>
                            <w:bookmarkStart w:id="16" w:name="_Toc67925957"/>
                            <w:bookmarkStart w:id="17" w:name="_Toc75273595"/>
                            <w:bookmarkStart w:id="18" w:name="_Toc76510495"/>
                            <w:bookmarkStart w:id="19" w:name="_Toc83129650"/>
                            <w:bookmarkStart w:id="20" w:name="_Toc90591182"/>
                            <w:bookmarkStart w:id="21" w:name="_Toc98864212"/>
                            <w:bookmarkStart w:id="22" w:name="_Toc99733461"/>
                            <w:bookmarkStart w:id="23" w:name="_Toc106577361"/>
                            <w:bookmarkStart w:id="24" w:name="_Toc114537112"/>
                            <w:bookmarkStart w:id="25" w:name="_Toc115257380"/>
                            <w:bookmarkStart w:id="26" w:name="_Toc123086700"/>
                            <w:bookmarkStart w:id="27" w:name="_Toc124296024"/>
                            <w:bookmarkStart w:id="28" w:name="_Toc124296494"/>
                            <w:r w:rsidRPr="00C04A08">
                              <w:t>6.3.4.1</w:t>
                            </w:r>
                            <w:r w:rsidRPr="00C04A08">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C13E7B5" w14:textId="77777777" w:rsidR="00934D48" w:rsidRPr="00C04A08" w:rsidRDefault="00934D48" w:rsidP="00934D48">
                            <w:r w:rsidRPr="00C04A08">
                              <w:t xml:space="preserve">The requirements on power control accuracy apply under normal conditions and are defined as a directional requirement. </w:t>
                            </w:r>
                            <w:r w:rsidRPr="00934D48">
                              <w:rPr>
                                <w:highlight w:val="yellow"/>
                              </w:rPr>
                              <w:t>The requirements are verified in beam locked mode on beam peak direction.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8D712E" id="文本框 5" o:spid="_x0000_s1027" type="#_x0000_t202" style="width:482.05pt;height:6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" fillcolor="white [3201]" strokeweight=".5pt">
                <v:textbox>
                  <w:txbxContent>
                    <w:p w14:paraId="1189BC92" w14:textId="77777777" w:rsidR="00934D48" w:rsidRPr="00C04A08" w:rsidRDefault="00934D48" w:rsidP="00934D48">
                      <w:pPr>
                        <w:pStyle w:val="4"/>
                        <w:numPr>
                          <w:ilvl w:val="0"/>
                          <w:numId w:val="0"/>
                        </w:numPr>
                      </w:pPr>
                      <w:bookmarkStart w:id="29" w:name="_Toc21340837"/>
                      <w:bookmarkStart w:id="30" w:name="_Toc29805284"/>
                      <w:bookmarkStart w:id="31" w:name="_Toc36456493"/>
                      <w:bookmarkStart w:id="32" w:name="_Toc36469591"/>
                      <w:bookmarkStart w:id="33" w:name="_Toc37254000"/>
                      <w:bookmarkStart w:id="34" w:name="_Toc37322857"/>
                      <w:bookmarkStart w:id="35" w:name="_Toc37324263"/>
                      <w:bookmarkStart w:id="36" w:name="_Toc45889786"/>
                      <w:bookmarkStart w:id="37" w:name="_Toc52196446"/>
                      <w:bookmarkStart w:id="38" w:name="_Toc52197426"/>
                      <w:bookmarkStart w:id="39" w:name="_Toc53173149"/>
                      <w:bookmarkStart w:id="40" w:name="_Toc53173518"/>
                      <w:bookmarkStart w:id="41" w:name="_Toc61119518"/>
                      <w:bookmarkStart w:id="42" w:name="_Toc61119900"/>
                      <w:bookmarkStart w:id="43" w:name="_Toc67925957"/>
                      <w:bookmarkStart w:id="44" w:name="_Toc75273595"/>
                      <w:bookmarkStart w:id="45" w:name="_Toc76510495"/>
                      <w:bookmarkStart w:id="46" w:name="_Toc83129650"/>
                      <w:bookmarkStart w:id="47" w:name="_Toc90591182"/>
                      <w:bookmarkStart w:id="48" w:name="_Toc98864212"/>
                      <w:bookmarkStart w:id="49" w:name="_Toc99733461"/>
                      <w:bookmarkStart w:id="50" w:name="_Toc106577361"/>
                      <w:bookmarkStart w:id="51" w:name="_Toc114537112"/>
                      <w:bookmarkStart w:id="52" w:name="_Toc115257380"/>
                      <w:bookmarkStart w:id="53" w:name="_Toc123086700"/>
                      <w:bookmarkStart w:id="54" w:name="_Toc124296024"/>
                      <w:bookmarkStart w:id="55" w:name="_Toc124296494"/>
                      <w:r w:rsidRPr="00C04A08">
                        <w:t>6.3.4.1</w:t>
                      </w:r>
                      <w:r w:rsidRPr="00C04A08">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C13E7B5" w14:textId="77777777" w:rsidR="00934D48" w:rsidRPr="00C04A08" w:rsidRDefault="00934D48" w:rsidP="00934D48">
                      <w:r w:rsidRPr="00C04A08">
                        <w:t xml:space="preserve">The requirements on power control accuracy apply under normal conditions and are defined as a directional requirement. </w:t>
                      </w:r>
                      <w:r w:rsidRPr="00934D48">
                        <w:rPr>
                          <w:highlight w:val="yellow"/>
                        </w:rPr>
                        <w:t>The requirements are verified in beam locked mode on beam peak direction.</w:t>
                      </w:r>
                    </w:p>
                  </w:txbxContent>
                </v:textbox>
                <w10:anchorlock/>
              </v:shape>
            </w:pict>
          </mc:Fallback>
        </mc:AlternateContent>
      </w:r>
    </w:p>
    <w:p w14:paraId="6CBD1F16" w14:textId="77777777" w:rsidR="00934D48" w:rsidRPr="00934D48" w:rsidRDefault="00934D48" w:rsidP="00175B0B">
      <w:pPr>
        <w:jc w:val="both"/>
        <w:rPr>
          <w:rFonts w:eastAsiaTheme="minorEastAsia"/>
        </w:rPr>
      </w:pPr>
    </w:p>
    <w:p w14:paraId="65A72645" w14:textId="187F7892" w:rsidR="008661B7" w:rsidRDefault="00CC45C7" w:rsidP="00175B0B">
      <w:pPr>
        <w:jc w:val="both"/>
        <w:rPr>
          <w:rFonts w:eastAsiaTheme="minorEastAsia"/>
        </w:rPr>
      </w:pPr>
      <w:r>
        <w:rPr>
          <w:rFonts w:eastAsiaTheme="minorEastAsia" w:hint="eastAsia"/>
        </w:rPr>
        <w:t>The</w:t>
      </w:r>
      <w:r>
        <w:rPr>
          <w:rFonts w:eastAsiaTheme="minorEastAsia"/>
        </w:rPr>
        <w:t xml:space="preserve"> requirement of absolute power tolerance in TS 38.101-2 is as below</w:t>
      </w:r>
      <w:r w:rsidR="00D87A59">
        <w:rPr>
          <w:rFonts w:eastAsiaTheme="minorEastAsia"/>
        </w:rPr>
        <w:t xml:space="preserve">. </w:t>
      </w:r>
      <w:r w:rsidR="000E7281">
        <w:rPr>
          <w:rFonts w:eastAsiaTheme="minorEastAsia" w:hint="eastAsia"/>
        </w:rPr>
        <w:t>Wh</w:t>
      </w:r>
      <w:r w:rsidR="000E7281">
        <w:rPr>
          <w:rFonts w:eastAsiaTheme="minorEastAsia"/>
        </w:rPr>
        <w:t xml:space="preserve">en </w:t>
      </w:r>
      <w:r w:rsidR="000E7281">
        <w:rPr>
          <w:rFonts w:eastAsiaTheme="minorEastAsia" w:hint="eastAsia"/>
        </w:rPr>
        <w:t>th</w:t>
      </w:r>
      <w:r w:rsidR="000E7281">
        <w:rPr>
          <w:rFonts w:eastAsiaTheme="minorEastAsia"/>
        </w:rPr>
        <w:t>e UE transmits the first preamble, or when the</w:t>
      </w:r>
      <w:r w:rsidR="008279F2">
        <w:rPr>
          <w:rFonts w:eastAsiaTheme="minorEastAsia"/>
        </w:rPr>
        <w:t xml:space="preserve">re is a gap &gt;20ms before </w:t>
      </w:r>
      <w:r w:rsidR="00671AF3">
        <w:rPr>
          <w:rFonts w:eastAsiaTheme="minorEastAsia"/>
        </w:rPr>
        <w:t>any</w:t>
      </w:r>
      <w:r w:rsidR="000E7281">
        <w:rPr>
          <w:rFonts w:eastAsiaTheme="minorEastAsia"/>
        </w:rPr>
        <w:t xml:space="preserve"> </w:t>
      </w:r>
      <w:r w:rsidR="008279F2">
        <w:rPr>
          <w:rFonts w:eastAsiaTheme="minorEastAsia"/>
        </w:rPr>
        <w:t xml:space="preserve">subsequent preamble transmission, </w:t>
      </w:r>
      <w:r w:rsidR="009304E3">
        <w:rPr>
          <w:rFonts w:eastAsiaTheme="minorEastAsia"/>
        </w:rPr>
        <w:t>the absolute power tolerance shall apply</w:t>
      </w:r>
      <w:r w:rsidR="00AB1742">
        <w:rPr>
          <w:rFonts w:eastAsiaTheme="minorEastAsia"/>
        </w:rPr>
        <w:t xml:space="preserve"> </w:t>
      </w:r>
      <w:r w:rsidR="00AB1742">
        <w:rPr>
          <w:rFonts w:eastAsiaTheme="minorEastAsia" w:hint="eastAsia"/>
        </w:rPr>
        <w:t>even</w:t>
      </w:r>
      <w:r w:rsidR="00AB1742">
        <w:rPr>
          <w:rFonts w:eastAsiaTheme="minorEastAsia"/>
        </w:rPr>
        <w:t xml:space="preserve"> if the EIRP reaches </w:t>
      </w:r>
      <w:proofErr w:type="spellStart"/>
      <w:r w:rsidR="00AB1742">
        <w:rPr>
          <w:rFonts w:eastAsiaTheme="minorEastAsia"/>
        </w:rPr>
        <w:t>Pmax</w:t>
      </w:r>
      <w:proofErr w:type="spellEnd"/>
      <w:r w:rsidR="009304E3">
        <w:rPr>
          <w:rFonts w:eastAsiaTheme="minorEastAsia"/>
        </w:rPr>
        <w:t>.</w:t>
      </w:r>
      <w:r w:rsidR="00934D48">
        <w:rPr>
          <w:rFonts w:eastAsiaTheme="minorEastAsia"/>
        </w:rPr>
        <w:t xml:space="preserve"> </w:t>
      </w:r>
    </w:p>
    <w:p w14:paraId="5262DC46" w14:textId="789EB1A4" w:rsidR="00E86D9A" w:rsidRPr="00E86D9A" w:rsidRDefault="00E86D9A" w:rsidP="00175B0B">
      <w:pPr>
        <w:jc w:val="both"/>
        <w:rPr>
          <w:rFonts w:eastAsiaTheme="minorEastAsia"/>
        </w:rPr>
      </w:pPr>
      <w:r w:rsidRPr="00E86D9A">
        <w:rPr>
          <w:rFonts w:eastAsiaTheme="minorEastAsia" w:hint="eastAsia"/>
          <w:b/>
        </w:rPr>
        <w:t>O</w:t>
      </w:r>
      <w:r w:rsidRPr="00E86D9A">
        <w:rPr>
          <w:rFonts w:eastAsiaTheme="minorEastAsia"/>
          <w:b/>
        </w:rPr>
        <w:t xml:space="preserve">bservation </w:t>
      </w:r>
      <w:r w:rsidR="00934D48">
        <w:rPr>
          <w:rFonts w:eastAsiaTheme="minorEastAsia"/>
          <w:b/>
        </w:rPr>
        <w:t>2</w:t>
      </w:r>
      <w:r w:rsidRPr="00E86D9A">
        <w:rPr>
          <w:rFonts w:eastAsiaTheme="minorEastAsia"/>
          <w:b/>
        </w:rPr>
        <w:t>: Absolute power tolerance apply to PRACH w</w:t>
      </w:r>
      <w:r w:rsidRPr="00E86D9A">
        <w:rPr>
          <w:rFonts w:eastAsiaTheme="minorEastAsia" w:hint="eastAsia"/>
          <w:b/>
        </w:rPr>
        <w:t>h</w:t>
      </w:r>
      <w:r w:rsidRPr="00E86D9A">
        <w:rPr>
          <w:rFonts w:eastAsiaTheme="minorEastAsia"/>
          <w:b/>
        </w:rPr>
        <w:t xml:space="preserve">en </w:t>
      </w:r>
      <w:r w:rsidRPr="00E86D9A">
        <w:rPr>
          <w:rFonts w:eastAsiaTheme="minorEastAsia" w:hint="eastAsia"/>
          <w:b/>
        </w:rPr>
        <w:t>th</w:t>
      </w:r>
      <w:r w:rsidRPr="00E86D9A">
        <w:rPr>
          <w:rFonts w:eastAsiaTheme="minorEastAsia"/>
          <w:b/>
        </w:rPr>
        <w:t xml:space="preserve">e UE transmits the first preamble, or when there is a gap &gt;20ms before </w:t>
      </w:r>
      <w:r w:rsidR="00553F0D">
        <w:rPr>
          <w:rFonts w:eastAsiaTheme="minorEastAsia"/>
          <w:b/>
        </w:rPr>
        <w:t>any</w:t>
      </w:r>
      <w:r w:rsidRPr="00E86D9A">
        <w:rPr>
          <w:rFonts w:eastAsiaTheme="minorEastAsia"/>
          <w:b/>
        </w:rPr>
        <w:t xml:space="preserve"> subsequent preamble transmission.</w:t>
      </w:r>
      <w:r w:rsidR="00AB1742">
        <w:rPr>
          <w:rFonts w:eastAsiaTheme="minorEastAsia"/>
          <w:b/>
        </w:rPr>
        <w:t xml:space="preserve"> The </w:t>
      </w:r>
      <w:r w:rsidR="008529FD">
        <w:rPr>
          <w:rFonts w:eastAsiaTheme="minorEastAsia"/>
          <w:b/>
        </w:rPr>
        <w:t xml:space="preserve">absolute </w:t>
      </w:r>
      <w:r w:rsidR="00AB1742">
        <w:rPr>
          <w:rFonts w:eastAsiaTheme="minorEastAsia"/>
          <w:b/>
        </w:rPr>
        <w:t xml:space="preserve">power tolerance applies for EIRP level up to </w:t>
      </w:r>
      <w:proofErr w:type="spellStart"/>
      <w:r w:rsidR="00AB1742">
        <w:rPr>
          <w:rFonts w:eastAsiaTheme="minorEastAsia"/>
          <w:b/>
        </w:rPr>
        <w:t>Pmax</w:t>
      </w:r>
      <w:proofErr w:type="spellEnd"/>
      <w:r w:rsidR="00AB1742">
        <w:rPr>
          <w:rFonts w:eastAsiaTheme="minorEastAsia"/>
          <w:b/>
        </w:rPr>
        <w:t>.</w:t>
      </w:r>
    </w:p>
    <w:p w14:paraId="50EF6F28" w14:textId="7556EFDF" w:rsidR="00CC45C7" w:rsidRDefault="00CC45C7" w:rsidP="00175B0B">
      <w:pPr>
        <w:jc w:val="both"/>
        <w:rPr>
          <w:rFonts w:eastAsiaTheme="minorEastAsia"/>
        </w:rPr>
      </w:pPr>
      <w:r>
        <w:rPr>
          <w:noProof/>
          <w:lang w:val="en-US"/>
        </w:rPr>
        <mc:AlternateContent>
          <mc:Choice Requires="wps">
            <w:drawing>
              <wp:inline distT="0" distB="0" distL="0" distR="0" wp14:anchorId="233D2E2E" wp14:editId="56A18BB0">
                <wp:extent cx="6122035" cy="2803585"/>
                <wp:effectExtent l="0" t="0" r="12065" b="15875"/>
                <wp:docPr id="3" name="文本框 3"/>
                <wp:cNvGraphicFramePr/>
                <a:graphic xmlns:a="http://schemas.openxmlformats.org/drawingml/2006/main">
                  <a:graphicData uri="http://schemas.microsoft.com/office/word/2010/wordprocessingShape">
                    <wps:wsp>
                      <wps:cNvSpPr txBox="1"/>
                      <wps:spPr>
                        <a:xfrm>
                          <a:off x="0" y="0"/>
                          <a:ext cx="6122035" cy="28035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4931A9" w14:textId="77777777" w:rsidR="00CC45C7" w:rsidRPr="00CC45C7" w:rsidRDefault="00CC45C7" w:rsidP="00CC45C7">
                            <w:pPr>
                              <w:pStyle w:val="4"/>
                              <w:numPr>
                                <w:ilvl w:val="0"/>
                                <w:numId w:val="0"/>
                              </w:numPr>
                              <w:rPr>
                                <w:sz w:val="21"/>
                              </w:rPr>
                            </w:pPr>
                            <w:bookmarkStart w:id="29" w:name="_Toc21340838"/>
                            <w:bookmarkStart w:id="30" w:name="_Toc29805285"/>
                            <w:bookmarkStart w:id="31" w:name="_Toc36456494"/>
                            <w:bookmarkStart w:id="32" w:name="_Toc36469592"/>
                            <w:bookmarkStart w:id="33" w:name="_Toc37254001"/>
                            <w:bookmarkStart w:id="34" w:name="_Toc37322858"/>
                            <w:bookmarkStart w:id="35" w:name="_Toc37324264"/>
                            <w:bookmarkStart w:id="36" w:name="_Toc45889787"/>
                            <w:bookmarkStart w:id="37" w:name="_Toc52196447"/>
                            <w:bookmarkStart w:id="38" w:name="_Toc52197427"/>
                            <w:bookmarkStart w:id="39" w:name="_Toc53173150"/>
                            <w:bookmarkStart w:id="40" w:name="_Toc53173519"/>
                            <w:bookmarkStart w:id="41" w:name="_Toc61119519"/>
                            <w:bookmarkStart w:id="42" w:name="_Toc61119901"/>
                            <w:bookmarkStart w:id="43" w:name="_Toc67925958"/>
                            <w:bookmarkStart w:id="44" w:name="_Toc75273596"/>
                            <w:bookmarkStart w:id="45" w:name="_Toc76510496"/>
                            <w:bookmarkStart w:id="46" w:name="_Toc83129651"/>
                            <w:bookmarkStart w:id="47" w:name="_Toc90591183"/>
                            <w:bookmarkStart w:id="48" w:name="_Toc98864213"/>
                            <w:bookmarkStart w:id="49" w:name="_Toc99733462"/>
                            <w:bookmarkStart w:id="50" w:name="_Toc106577362"/>
                            <w:bookmarkStart w:id="51" w:name="_Toc114537113"/>
                            <w:bookmarkStart w:id="52" w:name="_Toc115257381"/>
                            <w:bookmarkStart w:id="53" w:name="_Toc123086701"/>
                            <w:bookmarkStart w:id="54" w:name="_Toc124296025"/>
                            <w:bookmarkStart w:id="55" w:name="_Toc124296495"/>
                            <w:r w:rsidRPr="00CC45C7">
                              <w:rPr>
                                <w:sz w:val="21"/>
                              </w:rPr>
                              <w:t>6.3.4.2</w:t>
                            </w:r>
                            <w:r w:rsidRPr="00CC45C7">
                              <w:rPr>
                                <w:sz w:val="21"/>
                              </w:rPr>
                              <w:tab/>
                              <w:t>Absolute power tolerance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C02F285" w14:textId="77777777" w:rsidR="00CC45C7" w:rsidRPr="00CC45C7" w:rsidRDefault="00CC45C7" w:rsidP="00CC45C7">
                            <w:pPr>
                              <w:rPr>
                                <w:sz w:val="16"/>
                              </w:rPr>
                            </w:pPr>
                            <w:r w:rsidRPr="00CC45C7">
                              <w:rPr>
                                <w:sz w:val="16"/>
                              </w:rPr>
                              <w:t xml:space="preserve">The absolute power tolerance is the ability of the UE transmitter to set its initial output power to a specific value </w:t>
                            </w:r>
                            <w:r w:rsidRPr="00CC45C7">
                              <w:rPr>
                                <w:sz w:val="16"/>
                                <w:highlight w:val="yellow"/>
                              </w:rPr>
                              <w:t xml:space="preserve">for the first sub-frame (1 </w:t>
                            </w:r>
                            <w:proofErr w:type="spellStart"/>
                            <w:r w:rsidRPr="00CC45C7">
                              <w:rPr>
                                <w:sz w:val="16"/>
                                <w:highlight w:val="yellow"/>
                              </w:rPr>
                              <w:t>ms</w:t>
                            </w:r>
                            <w:proofErr w:type="spellEnd"/>
                            <w:r w:rsidRPr="00CC45C7">
                              <w:rPr>
                                <w:sz w:val="16"/>
                                <w:highlight w:val="yellow"/>
                              </w:rPr>
                              <w:t xml:space="preserve">) at the start of a contiguous transmission or non-contiguous transmission with a transmission gap larger than 20 </w:t>
                            </w:r>
                            <w:proofErr w:type="spellStart"/>
                            <w:r w:rsidRPr="00CC45C7">
                              <w:rPr>
                                <w:sz w:val="16"/>
                                <w:highlight w:val="yellow"/>
                              </w:rPr>
                              <w:t>ms</w:t>
                            </w:r>
                            <w:proofErr w:type="spellEnd"/>
                            <w:r w:rsidRPr="00CC45C7">
                              <w:rPr>
                                <w:sz w:val="16"/>
                              </w:rPr>
                              <w:t>. The tolerance includes the channel estimation error RSRP estimate.</w:t>
                            </w:r>
                          </w:p>
                          <w:p w14:paraId="381E8ECA" w14:textId="77777777" w:rsidR="00CC45C7" w:rsidRPr="00CC45C7" w:rsidRDefault="00CC45C7" w:rsidP="00CC45C7">
                            <w:pPr>
                              <w:rPr>
                                <w:sz w:val="16"/>
                              </w:rPr>
                            </w:pPr>
                            <w:r w:rsidRPr="00CC45C7">
                              <w:rPr>
                                <w:sz w:val="16"/>
                              </w:rPr>
                              <w:t>The minimum requirements specified in Table 6.3.4.2-1 apply in the power range bounded by the minimum output power as specified in sub-clause 6.3.1 ('</w:t>
                            </w:r>
                            <w:proofErr w:type="spellStart"/>
                            <w:r w:rsidRPr="00CC45C7">
                              <w:rPr>
                                <w:sz w:val="16"/>
                              </w:rPr>
                              <w:t>P</w:t>
                            </w:r>
                            <w:r w:rsidRPr="00CC45C7">
                              <w:rPr>
                                <w:sz w:val="16"/>
                                <w:vertAlign w:val="subscript"/>
                              </w:rPr>
                              <w:t>min</w:t>
                            </w:r>
                            <w:proofErr w:type="spellEnd"/>
                            <w:r w:rsidRPr="00CC45C7">
                              <w:rPr>
                                <w:sz w:val="16"/>
                              </w:rPr>
                              <w:t>') and the maximum output power as specified in sub-clause 6.2.1 as minimum peak EIRP ('</w:t>
                            </w:r>
                            <w:proofErr w:type="spellStart"/>
                            <w:r w:rsidRPr="00CC45C7">
                              <w:rPr>
                                <w:sz w:val="16"/>
                              </w:rPr>
                              <w:t>P</w:t>
                            </w:r>
                            <w:r w:rsidRPr="00CC45C7">
                              <w:rPr>
                                <w:sz w:val="16"/>
                                <w:vertAlign w:val="subscript"/>
                              </w:rPr>
                              <w:t>max</w:t>
                            </w:r>
                            <w:proofErr w:type="spellEnd"/>
                            <w:r w:rsidRPr="00CC45C7">
                              <w:rPr>
                                <w:sz w:val="16"/>
                              </w:rPr>
                              <w:t>'). The intermediate power point 'P</w:t>
                            </w:r>
                            <w:r w:rsidRPr="00CC45C7">
                              <w:rPr>
                                <w:sz w:val="16"/>
                                <w:vertAlign w:val="subscript"/>
                              </w:rPr>
                              <w:t>int</w:t>
                            </w:r>
                            <w:r w:rsidRPr="00CC45C7">
                              <w:rPr>
                                <w:sz w:val="16"/>
                              </w:rPr>
                              <w:t>' is defined in table 6.3.4.2-2</w:t>
                            </w:r>
                          </w:p>
                          <w:p w14:paraId="0758B740" w14:textId="77777777" w:rsidR="00CC45C7" w:rsidRPr="00CC45C7" w:rsidRDefault="00CC45C7" w:rsidP="00CC45C7">
                            <w:pPr>
                              <w:pStyle w:val="TH"/>
                              <w:rPr>
                                <w:sz w:val="16"/>
                              </w:rPr>
                            </w:pPr>
                            <w:r w:rsidRPr="00CC45C7">
                              <w:rPr>
                                <w:sz w:val="16"/>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CC45C7" w:rsidRPr="00CC45C7" w14:paraId="2B84C331"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tcPr>
                                <w:p w14:paraId="717AB9E2" w14:textId="77777777" w:rsidR="00CC45C7" w:rsidRPr="00CC45C7" w:rsidRDefault="00CC45C7" w:rsidP="00CC45C7">
                                  <w:pPr>
                                    <w:pStyle w:val="TAH"/>
                                    <w:rPr>
                                      <w:sz w:val="15"/>
                                    </w:rPr>
                                  </w:pPr>
                                  <w:r w:rsidRPr="00CC45C7">
                                    <w:rPr>
                                      <w:sz w:val="15"/>
                                    </w:rPr>
                                    <w:t>Power Range</w:t>
                                  </w:r>
                                </w:p>
                              </w:tc>
                              <w:tc>
                                <w:tcPr>
                                  <w:tcW w:w="2977" w:type="dxa"/>
                                  <w:tcBorders>
                                    <w:top w:val="single" w:sz="4" w:space="0" w:color="auto"/>
                                    <w:left w:val="single" w:sz="4" w:space="0" w:color="auto"/>
                                    <w:bottom w:val="single" w:sz="4" w:space="0" w:color="auto"/>
                                    <w:right w:val="single" w:sz="4" w:space="0" w:color="auto"/>
                                  </w:tcBorders>
                                </w:tcPr>
                                <w:p w14:paraId="0C3A16AE" w14:textId="77777777" w:rsidR="00CC45C7" w:rsidRPr="00CC45C7" w:rsidRDefault="00CC45C7" w:rsidP="00CC45C7">
                                  <w:pPr>
                                    <w:pStyle w:val="TAH"/>
                                    <w:rPr>
                                      <w:noProof/>
                                      <w:sz w:val="15"/>
                                    </w:rPr>
                                  </w:pPr>
                                  <w:r w:rsidRPr="00CC45C7">
                                    <w:rPr>
                                      <w:sz w:val="15"/>
                                    </w:rPr>
                                    <w:t>Tolerance</w:t>
                                  </w:r>
                                </w:p>
                              </w:tc>
                            </w:tr>
                            <w:tr w:rsidR="00CC45C7" w:rsidRPr="00CC45C7" w14:paraId="04884EFC"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F40E833" w14:textId="77777777" w:rsidR="00CC45C7" w:rsidRPr="00CC45C7" w:rsidRDefault="00CC45C7" w:rsidP="00CC45C7">
                                  <w:pPr>
                                    <w:pStyle w:val="TAC"/>
                                    <w:rPr>
                                      <w:noProof/>
                                      <w:sz w:val="15"/>
                                    </w:rPr>
                                  </w:pPr>
                                  <w:r w:rsidRPr="00CC45C7">
                                    <w:rPr>
                                      <w:sz w:val="15"/>
                                    </w:rPr>
                                    <w:t>P</w:t>
                                  </w:r>
                                  <w:r w:rsidRPr="00CC45C7">
                                    <w:rPr>
                                      <w:sz w:val="15"/>
                                      <w:vertAlign w:val="subscript"/>
                                    </w:rPr>
                                    <w:t>int</w:t>
                                  </w:r>
                                  <w:r w:rsidRPr="00CC45C7">
                                    <w:rPr>
                                      <w:sz w:val="15"/>
                                    </w:rPr>
                                    <w:t xml:space="preserve"> ≥ P ≥ </w:t>
                                  </w:r>
                                  <w:proofErr w:type="spellStart"/>
                                  <w:r w:rsidRPr="00CC45C7">
                                    <w:rPr>
                                      <w:sz w:val="15"/>
                                    </w:rPr>
                                    <w:t>P</w:t>
                                  </w:r>
                                  <w:r w:rsidRPr="00CC45C7">
                                    <w:rPr>
                                      <w:sz w:val="15"/>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818A540" w14:textId="77777777" w:rsidR="00CC45C7" w:rsidRPr="00CC45C7" w:rsidRDefault="00CC45C7" w:rsidP="00CC45C7">
                                  <w:pPr>
                                    <w:pStyle w:val="TAC"/>
                                    <w:rPr>
                                      <w:noProof/>
                                      <w:sz w:val="15"/>
                                    </w:rPr>
                                  </w:pPr>
                                  <w:r w:rsidRPr="00CC45C7">
                                    <w:rPr>
                                      <w:sz w:val="15"/>
                                    </w:rPr>
                                    <w:t>± 14.0 dB</w:t>
                                  </w:r>
                                </w:p>
                              </w:tc>
                            </w:tr>
                            <w:tr w:rsidR="00CC45C7" w:rsidRPr="00CC45C7" w14:paraId="1D6A3A7F"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C4ADF01" w14:textId="77777777" w:rsidR="00CC45C7" w:rsidRPr="00CC45C7" w:rsidRDefault="00CC45C7" w:rsidP="00CC45C7">
                                  <w:pPr>
                                    <w:pStyle w:val="TAC"/>
                                    <w:rPr>
                                      <w:noProof/>
                                      <w:sz w:val="15"/>
                                      <w:highlight w:val="yellow"/>
                                    </w:rPr>
                                  </w:pPr>
                                  <w:proofErr w:type="spellStart"/>
                                  <w:r w:rsidRPr="00CC45C7">
                                    <w:rPr>
                                      <w:sz w:val="15"/>
                                      <w:highlight w:val="yellow"/>
                                    </w:rPr>
                                    <w:t>P</w:t>
                                  </w:r>
                                  <w:r w:rsidRPr="00CC45C7">
                                    <w:rPr>
                                      <w:sz w:val="15"/>
                                      <w:highlight w:val="yellow"/>
                                      <w:vertAlign w:val="subscript"/>
                                    </w:rPr>
                                    <w:t>max</w:t>
                                  </w:r>
                                  <w:proofErr w:type="spellEnd"/>
                                  <w:r w:rsidRPr="00CC45C7">
                                    <w:rPr>
                                      <w:sz w:val="15"/>
                                      <w:highlight w:val="yellow"/>
                                    </w:rPr>
                                    <w:t xml:space="preserve"> ≥ P &gt; P</w:t>
                                  </w:r>
                                  <w:r w:rsidRPr="00CC45C7">
                                    <w:rPr>
                                      <w:sz w:val="15"/>
                                      <w:highlight w:val="yellow"/>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F5A11D0" w14:textId="77777777" w:rsidR="00CC45C7" w:rsidRPr="00CC45C7" w:rsidRDefault="00CC45C7" w:rsidP="00CC45C7">
                                  <w:pPr>
                                    <w:pStyle w:val="TAC"/>
                                    <w:rPr>
                                      <w:noProof/>
                                      <w:sz w:val="15"/>
                                      <w:highlight w:val="yellow"/>
                                    </w:rPr>
                                  </w:pPr>
                                  <w:r w:rsidRPr="00CC45C7">
                                    <w:rPr>
                                      <w:sz w:val="15"/>
                                      <w:highlight w:val="yellow"/>
                                    </w:rPr>
                                    <w:t>± 12.0 dB</w:t>
                                  </w:r>
                                </w:p>
                              </w:tc>
                            </w:tr>
                          </w:tbl>
                          <w:p w14:paraId="0F52DD20" w14:textId="77777777" w:rsidR="00CC45C7" w:rsidRPr="00CC45C7" w:rsidRDefault="00CC45C7" w:rsidP="00CC45C7">
                            <w:pPr>
                              <w:rPr>
                                <w:sz w:val="16"/>
                              </w:rPr>
                            </w:pPr>
                          </w:p>
                          <w:p w14:paraId="78F9D6EF" w14:textId="77777777" w:rsidR="00CC45C7" w:rsidRPr="00CC45C7" w:rsidRDefault="00CC45C7" w:rsidP="00CC45C7">
                            <w:pPr>
                              <w:pStyle w:val="TH"/>
                              <w:rPr>
                                <w:sz w:val="16"/>
                              </w:rPr>
                            </w:pPr>
                            <w:r w:rsidRPr="00CC45C7">
                              <w:rPr>
                                <w:sz w:val="16"/>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CC45C7" w:rsidRPr="00CC45C7" w14:paraId="09D67C42"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tcPr>
                                <w:p w14:paraId="23B78583" w14:textId="77777777" w:rsidR="00CC45C7" w:rsidRPr="00CC45C7" w:rsidRDefault="00CC45C7" w:rsidP="00CC45C7">
                                  <w:pPr>
                                    <w:pStyle w:val="TAH"/>
                                    <w:rPr>
                                      <w:sz w:val="15"/>
                                    </w:rPr>
                                  </w:pPr>
                                  <w:r w:rsidRPr="00CC45C7">
                                    <w:rPr>
                                      <w:sz w:val="15"/>
                                    </w:rPr>
                                    <w:t>Power Parameter</w:t>
                                  </w:r>
                                </w:p>
                              </w:tc>
                              <w:tc>
                                <w:tcPr>
                                  <w:tcW w:w="2977" w:type="dxa"/>
                                  <w:tcBorders>
                                    <w:top w:val="single" w:sz="4" w:space="0" w:color="auto"/>
                                    <w:left w:val="single" w:sz="4" w:space="0" w:color="auto"/>
                                    <w:bottom w:val="single" w:sz="4" w:space="0" w:color="auto"/>
                                    <w:right w:val="single" w:sz="4" w:space="0" w:color="auto"/>
                                  </w:tcBorders>
                                </w:tcPr>
                                <w:p w14:paraId="5289C1A3" w14:textId="77777777" w:rsidR="00CC45C7" w:rsidRPr="00CC45C7" w:rsidRDefault="00CC45C7" w:rsidP="00CC45C7">
                                  <w:pPr>
                                    <w:pStyle w:val="TAH"/>
                                    <w:rPr>
                                      <w:sz w:val="15"/>
                                    </w:rPr>
                                  </w:pPr>
                                  <w:r w:rsidRPr="00CC45C7">
                                    <w:rPr>
                                      <w:sz w:val="15"/>
                                    </w:rPr>
                                    <w:t>Value</w:t>
                                  </w:r>
                                </w:p>
                              </w:tc>
                            </w:tr>
                            <w:tr w:rsidR="00CC45C7" w:rsidRPr="00CC45C7" w14:paraId="4E5B515E"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469B4FD" w14:textId="77777777" w:rsidR="00CC45C7" w:rsidRPr="00CC45C7" w:rsidRDefault="00CC45C7" w:rsidP="00CC45C7">
                                  <w:pPr>
                                    <w:pStyle w:val="TAC"/>
                                    <w:rPr>
                                      <w:sz w:val="15"/>
                                    </w:rPr>
                                  </w:pPr>
                                  <w:r w:rsidRPr="00CC45C7">
                                    <w:rPr>
                                      <w:sz w:val="15"/>
                                    </w:rPr>
                                    <w:t>P</w:t>
                                  </w:r>
                                  <w:r w:rsidRPr="00CC45C7">
                                    <w:rPr>
                                      <w:sz w:val="15"/>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6510C8C" w14:textId="77777777" w:rsidR="00CC45C7" w:rsidRPr="00CC45C7" w:rsidRDefault="00CC45C7" w:rsidP="00CC45C7">
                                  <w:pPr>
                                    <w:pStyle w:val="TAC"/>
                                    <w:rPr>
                                      <w:sz w:val="15"/>
                                    </w:rPr>
                                  </w:pPr>
                                  <w:proofErr w:type="spellStart"/>
                                  <w:r w:rsidRPr="00CC45C7">
                                    <w:rPr>
                                      <w:sz w:val="15"/>
                                    </w:rPr>
                                    <w:t>P</w:t>
                                  </w:r>
                                  <w:r w:rsidRPr="00CC45C7">
                                    <w:rPr>
                                      <w:sz w:val="15"/>
                                      <w:vertAlign w:val="subscript"/>
                                    </w:rPr>
                                    <w:t>max</w:t>
                                  </w:r>
                                  <w:proofErr w:type="spellEnd"/>
                                  <w:r w:rsidRPr="00CC45C7">
                                    <w:rPr>
                                      <w:sz w:val="15"/>
                                    </w:rPr>
                                    <w:t xml:space="preserve"> – 12.0 dB</w:t>
                                  </w:r>
                                </w:p>
                              </w:tc>
                            </w:tr>
                          </w:tbl>
                          <w:p w14:paraId="06F330C1" w14:textId="541DFB94" w:rsidR="00CC45C7" w:rsidRPr="00CC45C7" w:rsidRDefault="00CC45C7" w:rsidP="00CC45C7">
                            <w:pPr>
                              <w:rPr>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3D2E2E" id="文本框 3" o:spid="_x0000_s1028" type="#_x0000_t202" style="width:482.05pt;height:2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" fillcolor="white [3201]" strokeweight=".5pt">
                <v:textbox>
                  <w:txbxContent>
                    <w:p w14:paraId="1D4931A9" w14:textId="77777777" w:rsidR="00CC45C7" w:rsidRPr="00CC45C7" w:rsidRDefault="00CC45C7" w:rsidP="00CC45C7">
                      <w:pPr>
                        <w:pStyle w:val="4"/>
                        <w:numPr>
                          <w:ilvl w:val="0"/>
                          <w:numId w:val="0"/>
                        </w:numPr>
                        <w:rPr>
                          <w:sz w:val="21"/>
                        </w:rPr>
                      </w:pPr>
                      <w:bookmarkStart w:id="56" w:name="_Toc21340838"/>
                      <w:bookmarkStart w:id="57" w:name="_Toc29805285"/>
                      <w:bookmarkStart w:id="58" w:name="_Toc36456494"/>
                      <w:bookmarkStart w:id="59" w:name="_Toc36469592"/>
                      <w:bookmarkStart w:id="60" w:name="_Toc37254001"/>
                      <w:bookmarkStart w:id="61" w:name="_Toc37322858"/>
                      <w:bookmarkStart w:id="62" w:name="_Toc37324264"/>
                      <w:bookmarkStart w:id="63" w:name="_Toc45889787"/>
                      <w:bookmarkStart w:id="64" w:name="_Toc52196447"/>
                      <w:bookmarkStart w:id="65" w:name="_Toc52197427"/>
                      <w:bookmarkStart w:id="66" w:name="_Toc53173150"/>
                      <w:bookmarkStart w:id="67" w:name="_Toc53173519"/>
                      <w:bookmarkStart w:id="68" w:name="_Toc61119519"/>
                      <w:bookmarkStart w:id="69" w:name="_Toc61119901"/>
                      <w:bookmarkStart w:id="70" w:name="_Toc67925958"/>
                      <w:bookmarkStart w:id="71" w:name="_Toc75273596"/>
                      <w:bookmarkStart w:id="72" w:name="_Toc76510496"/>
                      <w:bookmarkStart w:id="73" w:name="_Toc83129651"/>
                      <w:bookmarkStart w:id="74" w:name="_Toc90591183"/>
                      <w:bookmarkStart w:id="75" w:name="_Toc98864213"/>
                      <w:bookmarkStart w:id="76" w:name="_Toc99733462"/>
                      <w:bookmarkStart w:id="77" w:name="_Toc106577362"/>
                      <w:bookmarkStart w:id="78" w:name="_Toc114537113"/>
                      <w:bookmarkStart w:id="79" w:name="_Toc115257381"/>
                      <w:bookmarkStart w:id="80" w:name="_Toc123086701"/>
                      <w:bookmarkStart w:id="81" w:name="_Toc124296025"/>
                      <w:bookmarkStart w:id="82" w:name="_Toc124296495"/>
                      <w:r w:rsidRPr="00CC45C7">
                        <w:rPr>
                          <w:sz w:val="21"/>
                        </w:rPr>
                        <w:t>6.3.4.2</w:t>
                      </w:r>
                      <w:r w:rsidRPr="00CC45C7">
                        <w:rPr>
                          <w:sz w:val="21"/>
                        </w:rPr>
                        <w:tab/>
                        <w:t>Absolute power tolerance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C02F285" w14:textId="77777777" w:rsidR="00CC45C7" w:rsidRPr="00CC45C7" w:rsidRDefault="00CC45C7" w:rsidP="00CC45C7">
                      <w:pPr>
                        <w:rPr>
                          <w:sz w:val="16"/>
                        </w:rPr>
                      </w:pPr>
                      <w:r w:rsidRPr="00CC45C7">
                        <w:rPr>
                          <w:sz w:val="16"/>
                        </w:rPr>
                        <w:t xml:space="preserve">The absolute power tolerance is the ability of the UE transmitter to set its initial output power to a specific value </w:t>
                      </w:r>
                      <w:r w:rsidRPr="00CC45C7">
                        <w:rPr>
                          <w:sz w:val="16"/>
                          <w:highlight w:val="yellow"/>
                        </w:rPr>
                        <w:t xml:space="preserve">for the first sub-frame (1 </w:t>
                      </w:r>
                      <w:proofErr w:type="spellStart"/>
                      <w:r w:rsidRPr="00CC45C7">
                        <w:rPr>
                          <w:sz w:val="16"/>
                          <w:highlight w:val="yellow"/>
                        </w:rPr>
                        <w:t>ms</w:t>
                      </w:r>
                      <w:proofErr w:type="spellEnd"/>
                      <w:r w:rsidRPr="00CC45C7">
                        <w:rPr>
                          <w:sz w:val="16"/>
                          <w:highlight w:val="yellow"/>
                        </w:rPr>
                        <w:t xml:space="preserve">) at the start of a contiguous transmission or non-contiguous transmission with a transmission gap larger than 20 </w:t>
                      </w:r>
                      <w:proofErr w:type="spellStart"/>
                      <w:r w:rsidRPr="00CC45C7">
                        <w:rPr>
                          <w:sz w:val="16"/>
                          <w:highlight w:val="yellow"/>
                        </w:rPr>
                        <w:t>ms</w:t>
                      </w:r>
                      <w:proofErr w:type="spellEnd"/>
                      <w:r w:rsidRPr="00CC45C7">
                        <w:rPr>
                          <w:sz w:val="16"/>
                        </w:rPr>
                        <w:t>. The tolerance includes the channel estimation error RSRP estimate.</w:t>
                      </w:r>
                    </w:p>
                    <w:p w14:paraId="381E8ECA" w14:textId="77777777" w:rsidR="00CC45C7" w:rsidRPr="00CC45C7" w:rsidRDefault="00CC45C7" w:rsidP="00CC45C7">
                      <w:pPr>
                        <w:rPr>
                          <w:sz w:val="16"/>
                        </w:rPr>
                      </w:pPr>
                      <w:r w:rsidRPr="00CC45C7">
                        <w:rPr>
                          <w:sz w:val="16"/>
                        </w:rPr>
                        <w:t>The minimum requirements specified in Table 6.3.4.2-1 apply in the power range bounded by the minimum output power as specified in sub-clause 6.3.1 ('</w:t>
                      </w:r>
                      <w:proofErr w:type="spellStart"/>
                      <w:r w:rsidRPr="00CC45C7">
                        <w:rPr>
                          <w:sz w:val="16"/>
                        </w:rPr>
                        <w:t>P</w:t>
                      </w:r>
                      <w:r w:rsidRPr="00CC45C7">
                        <w:rPr>
                          <w:sz w:val="16"/>
                          <w:vertAlign w:val="subscript"/>
                        </w:rPr>
                        <w:t>min</w:t>
                      </w:r>
                      <w:proofErr w:type="spellEnd"/>
                      <w:r w:rsidRPr="00CC45C7">
                        <w:rPr>
                          <w:sz w:val="16"/>
                        </w:rPr>
                        <w:t>') and the maximum output power as specified in sub-clause 6.2.1 as minimum peak EIRP ('</w:t>
                      </w:r>
                      <w:proofErr w:type="spellStart"/>
                      <w:r w:rsidRPr="00CC45C7">
                        <w:rPr>
                          <w:sz w:val="16"/>
                        </w:rPr>
                        <w:t>P</w:t>
                      </w:r>
                      <w:r w:rsidRPr="00CC45C7">
                        <w:rPr>
                          <w:sz w:val="16"/>
                          <w:vertAlign w:val="subscript"/>
                        </w:rPr>
                        <w:t>max</w:t>
                      </w:r>
                      <w:proofErr w:type="spellEnd"/>
                      <w:r w:rsidRPr="00CC45C7">
                        <w:rPr>
                          <w:sz w:val="16"/>
                        </w:rPr>
                        <w:t>'). The intermediate power point 'P</w:t>
                      </w:r>
                      <w:r w:rsidRPr="00CC45C7">
                        <w:rPr>
                          <w:sz w:val="16"/>
                          <w:vertAlign w:val="subscript"/>
                        </w:rPr>
                        <w:t>int</w:t>
                      </w:r>
                      <w:r w:rsidRPr="00CC45C7">
                        <w:rPr>
                          <w:sz w:val="16"/>
                        </w:rPr>
                        <w:t>' is defined in table 6.3.4.2-2</w:t>
                      </w:r>
                    </w:p>
                    <w:p w14:paraId="0758B740" w14:textId="77777777" w:rsidR="00CC45C7" w:rsidRPr="00CC45C7" w:rsidRDefault="00CC45C7" w:rsidP="00CC45C7">
                      <w:pPr>
                        <w:pStyle w:val="TH"/>
                        <w:rPr>
                          <w:sz w:val="16"/>
                        </w:rPr>
                      </w:pPr>
                      <w:r w:rsidRPr="00CC45C7">
                        <w:rPr>
                          <w:sz w:val="16"/>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CC45C7" w:rsidRPr="00CC45C7" w14:paraId="2B84C331"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tcPr>
                          <w:p w14:paraId="717AB9E2" w14:textId="77777777" w:rsidR="00CC45C7" w:rsidRPr="00CC45C7" w:rsidRDefault="00CC45C7" w:rsidP="00CC45C7">
                            <w:pPr>
                              <w:pStyle w:val="TAH"/>
                              <w:rPr>
                                <w:sz w:val="15"/>
                              </w:rPr>
                            </w:pPr>
                            <w:r w:rsidRPr="00CC45C7">
                              <w:rPr>
                                <w:sz w:val="15"/>
                              </w:rPr>
                              <w:t>Power Range</w:t>
                            </w:r>
                          </w:p>
                        </w:tc>
                        <w:tc>
                          <w:tcPr>
                            <w:tcW w:w="2977" w:type="dxa"/>
                            <w:tcBorders>
                              <w:top w:val="single" w:sz="4" w:space="0" w:color="auto"/>
                              <w:left w:val="single" w:sz="4" w:space="0" w:color="auto"/>
                              <w:bottom w:val="single" w:sz="4" w:space="0" w:color="auto"/>
                              <w:right w:val="single" w:sz="4" w:space="0" w:color="auto"/>
                            </w:tcBorders>
                          </w:tcPr>
                          <w:p w14:paraId="0C3A16AE" w14:textId="77777777" w:rsidR="00CC45C7" w:rsidRPr="00CC45C7" w:rsidRDefault="00CC45C7" w:rsidP="00CC45C7">
                            <w:pPr>
                              <w:pStyle w:val="TAH"/>
                              <w:rPr>
                                <w:noProof/>
                                <w:sz w:val="15"/>
                              </w:rPr>
                            </w:pPr>
                            <w:r w:rsidRPr="00CC45C7">
                              <w:rPr>
                                <w:sz w:val="15"/>
                              </w:rPr>
                              <w:t>Tolerance</w:t>
                            </w:r>
                          </w:p>
                        </w:tc>
                      </w:tr>
                      <w:tr w:rsidR="00CC45C7" w:rsidRPr="00CC45C7" w14:paraId="04884EFC"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F40E833" w14:textId="77777777" w:rsidR="00CC45C7" w:rsidRPr="00CC45C7" w:rsidRDefault="00CC45C7" w:rsidP="00CC45C7">
                            <w:pPr>
                              <w:pStyle w:val="TAC"/>
                              <w:rPr>
                                <w:noProof/>
                                <w:sz w:val="15"/>
                              </w:rPr>
                            </w:pPr>
                            <w:r w:rsidRPr="00CC45C7">
                              <w:rPr>
                                <w:sz w:val="15"/>
                              </w:rPr>
                              <w:t>P</w:t>
                            </w:r>
                            <w:r w:rsidRPr="00CC45C7">
                              <w:rPr>
                                <w:sz w:val="15"/>
                                <w:vertAlign w:val="subscript"/>
                              </w:rPr>
                              <w:t>int</w:t>
                            </w:r>
                            <w:r w:rsidRPr="00CC45C7">
                              <w:rPr>
                                <w:sz w:val="15"/>
                              </w:rPr>
                              <w:t xml:space="preserve"> ≥ P ≥ </w:t>
                            </w:r>
                            <w:proofErr w:type="spellStart"/>
                            <w:r w:rsidRPr="00CC45C7">
                              <w:rPr>
                                <w:sz w:val="15"/>
                              </w:rPr>
                              <w:t>P</w:t>
                            </w:r>
                            <w:r w:rsidRPr="00CC45C7">
                              <w:rPr>
                                <w:sz w:val="15"/>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818A540" w14:textId="77777777" w:rsidR="00CC45C7" w:rsidRPr="00CC45C7" w:rsidRDefault="00CC45C7" w:rsidP="00CC45C7">
                            <w:pPr>
                              <w:pStyle w:val="TAC"/>
                              <w:rPr>
                                <w:noProof/>
                                <w:sz w:val="15"/>
                              </w:rPr>
                            </w:pPr>
                            <w:r w:rsidRPr="00CC45C7">
                              <w:rPr>
                                <w:sz w:val="15"/>
                              </w:rPr>
                              <w:t>± 14.0 dB</w:t>
                            </w:r>
                          </w:p>
                        </w:tc>
                      </w:tr>
                      <w:tr w:rsidR="00CC45C7" w:rsidRPr="00CC45C7" w14:paraId="1D6A3A7F"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C4ADF01" w14:textId="77777777" w:rsidR="00CC45C7" w:rsidRPr="00CC45C7" w:rsidRDefault="00CC45C7" w:rsidP="00CC45C7">
                            <w:pPr>
                              <w:pStyle w:val="TAC"/>
                              <w:rPr>
                                <w:noProof/>
                                <w:sz w:val="15"/>
                                <w:highlight w:val="yellow"/>
                              </w:rPr>
                            </w:pPr>
                            <w:proofErr w:type="spellStart"/>
                            <w:r w:rsidRPr="00CC45C7">
                              <w:rPr>
                                <w:sz w:val="15"/>
                                <w:highlight w:val="yellow"/>
                              </w:rPr>
                              <w:t>P</w:t>
                            </w:r>
                            <w:r w:rsidRPr="00CC45C7">
                              <w:rPr>
                                <w:sz w:val="15"/>
                                <w:highlight w:val="yellow"/>
                                <w:vertAlign w:val="subscript"/>
                              </w:rPr>
                              <w:t>max</w:t>
                            </w:r>
                            <w:proofErr w:type="spellEnd"/>
                            <w:r w:rsidRPr="00CC45C7">
                              <w:rPr>
                                <w:sz w:val="15"/>
                                <w:highlight w:val="yellow"/>
                              </w:rPr>
                              <w:t xml:space="preserve"> ≥ P &gt; P</w:t>
                            </w:r>
                            <w:r w:rsidRPr="00CC45C7">
                              <w:rPr>
                                <w:sz w:val="15"/>
                                <w:highlight w:val="yellow"/>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F5A11D0" w14:textId="77777777" w:rsidR="00CC45C7" w:rsidRPr="00CC45C7" w:rsidRDefault="00CC45C7" w:rsidP="00CC45C7">
                            <w:pPr>
                              <w:pStyle w:val="TAC"/>
                              <w:rPr>
                                <w:noProof/>
                                <w:sz w:val="15"/>
                                <w:highlight w:val="yellow"/>
                              </w:rPr>
                            </w:pPr>
                            <w:r w:rsidRPr="00CC45C7">
                              <w:rPr>
                                <w:sz w:val="15"/>
                                <w:highlight w:val="yellow"/>
                              </w:rPr>
                              <w:t>± 12.0 dB</w:t>
                            </w:r>
                          </w:p>
                        </w:tc>
                      </w:tr>
                    </w:tbl>
                    <w:p w14:paraId="0F52DD20" w14:textId="77777777" w:rsidR="00CC45C7" w:rsidRPr="00CC45C7" w:rsidRDefault="00CC45C7" w:rsidP="00CC45C7">
                      <w:pPr>
                        <w:rPr>
                          <w:sz w:val="16"/>
                        </w:rPr>
                      </w:pPr>
                    </w:p>
                    <w:p w14:paraId="78F9D6EF" w14:textId="77777777" w:rsidR="00CC45C7" w:rsidRPr="00CC45C7" w:rsidRDefault="00CC45C7" w:rsidP="00CC45C7">
                      <w:pPr>
                        <w:pStyle w:val="TH"/>
                        <w:rPr>
                          <w:sz w:val="16"/>
                        </w:rPr>
                      </w:pPr>
                      <w:r w:rsidRPr="00CC45C7">
                        <w:rPr>
                          <w:sz w:val="16"/>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CC45C7" w:rsidRPr="00CC45C7" w14:paraId="09D67C42"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tcPr>
                          <w:p w14:paraId="23B78583" w14:textId="77777777" w:rsidR="00CC45C7" w:rsidRPr="00CC45C7" w:rsidRDefault="00CC45C7" w:rsidP="00CC45C7">
                            <w:pPr>
                              <w:pStyle w:val="TAH"/>
                              <w:rPr>
                                <w:sz w:val="15"/>
                              </w:rPr>
                            </w:pPr>
                            <w:r w:rsidRPr="00CC45C7">
                              <w:rPr>
                                <w:sz w:val="15"/>
                              </w:rPr>
                              <w:t>Power Parameter</w:t>
                            </w:r>
                          </w:p>
                        </w:tc>
                        <w:tc>
                          <w:tcPr>
                            <w:tcW w:w="2977" w:type="dxa"/>
                            <w:tcBorders>
                              <w:top w:val="single" w:sz="4" w:space="0" w:color="auto"/>
                              <w:left w:val="single" w:sz="4" w:space="0" w:color="auto"/>
                              <w:bottom w:val="single" w:sz="4" w:space="0" w:color="auto"/>
                              <w:right w:val="single" w:sz="4" w:space="0" w:color="auto"/>
                            </w:tcBorders>
                          </w:tcPr>
                          <w:p w14:paraId="5289C1A3" w14:textId="77777777" w:rsidR="00CC45C7" w:rsidRPr="00CC45C7" w:rsidRDefault="00CC45C7" w:rsidP="00CC45C7">
                            <w:pPr>
                              <w:pStyle w:val="TAH"/>
                              <w:rPr>
                                <w:sz w:val="15"/>
                              </w:rPr>
                            </w:pPr>
                            <w:r w:rsidRPr="00CC45C7">
                              <w:rPr>
                                <w:sz w:val="15"/>
                              </w:rPr>
                              <w:t>Value</w:t>
                            </w:r>
                          </w:p>
                        </w:tc>
                      </w:tr>
                      <w:tr w:rsidR="00CC45C7" w:rsidRPr="00CC45C7" w14:paraId="4E5B515E" w14:textId="77777777" w:rsidTr="00B50729">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469B4FD" w14:textId="77777777" w:rsidR="00CC45C7" w:rsidRPr="00CC45C7" w:rsidRDefault="00CC45C7" w:rsidP="00CC45C7">
                            <w:pPr>
                              <w:pStyle w:val="TAC"/>
                              <w:rPr>
                                <w:sz w:val="15"/>
                              </w:rPr>
                            </w:pPr>
                            <w:r w:rsidRPr="00CC45C7">
                              <w:rPr>
                                <w:sz w:val="15"/>
                              </w:rPr>
                              <w:t>P</w:t>
                            </w:r>
                            <w:r w:rsidRPr="00CC45C7">
                              <w:rPr>
                                <w:sz w:val="15"/>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6510C8C" w14:textId="77777777" w:rsidR="00CC45C7" w:rsidRPr="00CC45C7" w:rsidRDefault="00CC45C7" w:rsidP="00CC45C7">
                            <w:pPr>
                              <w:pStyle w:val="TAC"/>
                              <w:rPr>
                                <w:sz w:val="15"/>
                              </w:rPr>
                            </w:pPr>
                            <w:proofErr w:type="spellStart"/>
                            <w:r w:rsidRPr="00CC45C7">
                              <w:rPr>
                                <w:sz w:val="15"/>
                              </w:rPr>
                              <w:t>P</w:t>
                            </w:r>
                            <w:r w:rsidRPr="00CC45C7">
                              <w:rPr>
                                <w:sz w:val="15"/>
                                <w:vertAlign w:val="subscript"/>
                              </w:rPr>
                              <w:t>max</w:t>
                            </w:r>
                            <w:proofErr w:type="spellEnd"/>
                            <w:r w:rsidRPr="00CC45C7">
                              <w:rPr>
                                <w:sz w:val="15"/>
                              </w:rPr>
                              <w:t xml:space="preserve"> – 12.0 dB</w:t>
                            </w:r>
                          </w:p>
                        </w:tc>
                      </w:tr>
                    </w:tbl>
                    <w:p w14:paraId="06F330C1" w14:textId="541DFB94" w:rsidR="00CC45C7" w:rsidRPr="00CC45C7" w:rsidRDefault="00CC45C7" w:rsidP="00CC45C7">
                      <w:pPr>
                        <w:rPr>
                          <w:sz w:val="16"/>
                        </w:rPr>
                      </w:pPr>
                    </w:p>
                  </w:txbxContent>
                </v:textbox>
                <w10:anchorlock/>
              </v:shape>
            </w:pict>
          </mc:Fallback>
        </mc:AlternateContent>
      </w:r>
    </w:p>
    <w:p w14:paraId="4D30E8C1" w14:textId="77777777" w:rsidR="008E797B" w:rsidRDefault="008E797B" w:rsidP="00175B0B">
      <w:pPr>
        <w:jc w:val="both"/>
        <w:rPr>
          <w:rFonts w:eastAsiaTheme="minorEastAsia"/>
        </w:rPr>
      </w:pPr>
    </w:p>
    <w:p w14:paraId="4BB66BD5" w14:textId="12279CA8" w:rsidR="003309EE" w:rsidRDefault="003309EE" w:rsidP="003309EE">
      <w:pPr>
        <w:jc w:val="both"/>
        <w:rPr>
          <w:rFonts w:eastAsiaTheme="minorEastAsia"/>
        </w:rPr>
      </w:pPr>
      <w:r>
        <w:rPr>
          <w:rFonts w:eastAsiaTheme="minorEastAsia" w:hint="eastAsia"/>
        </w:rPr>
        <w:t>The</w:t>
      </w:r>
      <w:r>
        <w:rPr>
          <w:rFonts w:eastAsiaTheme="minorEastAsia"/>
        </w:rPr>
        <w:t xml:space="preserve"> requirement of </w:t>
      </w:r>
      <w:r w:rsidR="00267CF5">
        <w:rPr>
          <w:rFonts w:eastAsiaTheme="minorEastAsia"/>
        </w:rPr>
        <w:t>relative</w:t>
      </w:r>
      <w:r>
        <w:rPr>
          <w:rFonts w:eastAsiaTheme="minorEastAsia"/>
        </w:rPr>
        <w:t xml:space="preserve"> power tolerance in TS 38.101-2 is as below. </w:t>
      </w:r>
      <w:r>
        <w:rPr>
          <w:rFonts w:eastAsiaTheme="minorEastAsia" w:hint="eastAsia"/>
        </w:rPr>
        <w:t>Wh</w:t>
      </w:r>
      <w:r>
        <w:rPr>
          <w:rFonts w:eastAsiaTheme="minorEastAsia"/>
        </w:rPr>
        <w:t>en the transmission gap before any subsequent preamble transmission is &lt;=20ms, the relative power tolerance shall apply.</w:t>
      </w:r>
    </w:p>
    <w:p w14:paraId="3053B694" w14:textId="68424928" w:rsidR="003309EE" w:rsidRPr="003309EE" w:rsidRDefault="003309EE" w:rsidP="003309EE">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3</w:t>
      </w:r>
      <w:r w:rsidRPr="00E86D9A">
        <w:rPr>
          <w:rFonts w:eastAsiaTheme="minorEastAsia"/>
          <w:b/>
        </w:rPr>
        <w:t xml:space="preserve">: </w:t>
      </w:r>
      <w:r>
        <w:rPr>
          <w:rFonts w:eastAsiaTheme="minorEastAsia"/>
          <w:b/>
        </w:rPr>
        <w:t>Relative</w:t>
      </w:r>
      <w:r w:rsidRPr="00E86D9A">
        <w:rPr>
          <w:rFonts w:eastAsiaTheme="minorEastAsia"/>
          <w:b/>
        </w:rPr>
        <w:t xml:space="preserve"> power tolerance apply to PRACH w</w:t>
      </w:r>
      <w:r w:rsidRPr="00E86D9A">
        <w:rPr>
          <w:rFonts w:eastAsiaTheme="minorEastAsia" w:hint="eastAsia"/>
          <w:b/>
        </w:rPr>
        <w:t>h</w:t>
      </w:r>
      <w:r w:rsidRPr="00E86D9A">
        <w:rPr>
          <w:rFonts w:eastAsiaTheme="minorEastAsia"/>
          <w:b/>
        </w:rPr>
        <w:t xml:space="preserve">en </w:t>
      </w:r>
      <w:r w:rsidRPr="00E86D9A">
        <w:rPr>
          <w:rFonts w:eastAsiaTheme="minorEastAsia" w:hint="eastAsia"/>
          <w:b/>
        </w:rPr>
        <w:t>th</w:t>
      </w:r>
      <w:r w:rsidRPr="00E86D9A">
        <w:rPr>
          <w:rFonts w:eastAsiaTheme="minorEastAsia"/>
          <w:b/>
        </w:rPr>
        <w:t xml:space="preserve">e </w:t>
      </w:r>
      <w:r w:rsidRPr="003309EE">
        <w:rPr>
          <w:rFonts w:eastAsiaTheme="minorEastAsia"/>
          <w:b/>
        </w:rPr>
        <w:t>transmission gap before any subsequent preamble transmission is &lt;=20ms</w:t>
      </w:r>
      <w:r>
        <w:rPr>
          <w:rFonts w:eastAsiaTheme="minorEastAsia"/>
          <w:b/>
        </w:rPr>
        <w:t>.</w:t>
      </w:r>
      <w:r w:rsidR="008529FD" w:rsidRPr="008529FD">
        <w:rPr>
          <w:rFonts w:eastAsiaTheme="minorEastAsia"/>
          <w:b/>
        </w:rPr>
        <w:t xml:space="preserve"> </w:t>
      </w:r>
      <w:r w:rsidR="008529FD">
        <w:rPr>
          <w:rFonts w:eastAsiaTheme="minorEastAsia"/>
          <w:b/>
        </w:rPr>
        <w:t xml:space="preserve">The relative power tolerance applies for EIRP level up to </w:t>
      </w:r>
      <w:proofErr w:type="spellStart"/>
      <w:r w:rsidR="008529FD">
        <w:rPr>
          <w:rFonts w:eastAsiaTheme="minorEastAsia"/>
          <w:b/>
        </w:rPr>
        <w:t>Pmax</w:t>
      </w:r>
      <w:proofErr w:type="spellEnd"/>
      <w:r w:rsidR="008529FD">
        <w:rPr>
          <w:rFonts w:eastAsiaTheme="minorEastAsia"/>
          <w:b/>
        </w:rPr>
        <w:t>.</w:t>
      </w:r>
    </w:p>
    <w:p w14:paraId="6D92D856" w14:textId="5B997908" w:rsidR="003309EE" w:rsidRPr="003309EE" w:rsidRDefault="00267CF5" w:rsidP="00175B0B">
      <w:pPr>
        <w:jc w:val="both"/>
        <w:rPr>
          <w:rFonts w:eastAsiaTheme="minorEastAsia"/>
        </w:rPr>
      </w:pPr>
      <w:r>
        <w:rPr>
          <w:noProof/>
          <w:lang w:val="en-US"/>
        </w:rPr>
        <w:lastRenderedPageBreak/>
        <mc:AlternateContent>
          <mc:Choice Requires="wps">
            <w:drawing>
              <wp:inline distT="0" distB="0" distL="0" distR="0" wp14:anchorId="29C50D23" wp14:editId="5C1E14B4">
                <wp:extent cx="6122035" cy="2686050"/>
                <wp:effectExtent l="0" t="0" r="12065" b="19050"/>
                <wp:docPr id="6" name="文本框 6"/>
                <wp:cNvGraphicFramePr/>
                <a:graphic xmlns:a="http://schemas.openxmlformats.org/drawingml/2006/main">
                  <a:graphicData uri="http://schemas.microsoft.com/office/word/2010/wordprocessingShape">
                    <wps:wsp>
                      <wps:cNvSpPr txBox="1"/>
                      <wps:spPr>
                        <a:xfrm>
                          <a:off x="0" y="0"/>
                          <a:ext cx="6122035" cy="2686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196D1E" w14:textId="77777777" w:rsidR="00267CF5" w:rsidRPr="00267CF5" w:rsidRDefault="00267CF5" w:rsidP="00267CF5">
                            <w:pPr>
                              <w:pStyle w:val="4"/>
                              <w:numPr>
                                <w:ilvl w:val="0"/>
                                <w:numId w:val="0"/>
                              </w:numPr>
                              <w:rPr>
                                <w:sz w:val="20"/>
                              </w:rPr>
                            </w:pPr>
                            <w:bookmarkStart w:id="83" w:name="_Toc21340839"/>
                            <w:bookmarkStart w:id="84" w:name="_Toc29805286"/>
                            <w:bookmarkStart w:id="85" w:name="_Toc36456495"/>
                            <w:bookmarkStart w:id="86" w:name="_Toc36469593"/>
                            <w:bookmarkStart w:id="87" w:name="_Toc37254002"/>
                            <w:bookmarkStart w:id="88" w:name="_Toc37322859"/>
                            <w:bookmarkStart w:id="89" w:name="_Toc37324265"/>
                            <w:bookmarkStart w:id="90" w:name="_Toc45889788"/>
                            <w:bookmarkStart w:id="91" w:name="_Toc52196448"/>
                            <w:bookmarkStart w:id="92" w:name="_Toc52197428"/>
                            <w:bookmarkStart w:id="93" w:name="_Toc53173151"/>
                            <w:bookmarkStart w:id="94" w:name="_Toc53173520"/>
                            <w:bookmarkStart w:id="95" w:name="_Toc61119520"/>
                            <w:bookmarkStart w:id="96" w:name="_Toc61119902"/>
                            <w:bookmarkStart w:id="97" w:name="_Toc67925959"/>
                            <w:bookmarkStart w:id="98" w:name="_Toc75273597"/>
                            <w:bookmarkStart w:id="99" w:name="_Toc76510497"/>
                            <w:bookmarkStart w:id="100" w:name="_Toc83129652"/>
                            <w:bookmarkStart w:id="101" w:name="_Toc90591184"/>
                            <w:bookmarkStart w:id="102" w:name="_Toc98864214"/>
                            <w:bookmarkStart w:id="103" w:name="_Toc99733463"/>
                            <w:bookmarkStart w:id="104" w:name="_Toc106577363"/>
                            <w:bookmarkStart w:id="105" w:name="_Toc114537114"/>
                            <w:bookmarkStart w:id="106" w:name="_Toc115257382"/>
                            <w:bookmarkStart w:id="107" w:name="_Toc123086702"/>
                            <w:bookmarkStart w:id="108" w:name="_Toc124296026"/>
                            <w:bookmarkStart w:id="109" w:name="_Toc124296496"/>
                            <w:r w:rsidRPr="00267CF5">
                              <w:rPr>
                                <w:sz w:val="20"/>
                              </w:rPr>
                              <w:t>6.3.4.3</w:t>
                            </w:r>
                            <w:r w:rsidRPr="00267CF5">
                              <w:rPr>
                                <w:sz w:val="20"/>
                              </w:rPr>
                              <w:tab/>
                              <w:t>Relative power tolerance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D7BF389" w14:textId="3AB2FE2F" w:rsidR="00267CF5" w:rsidRPr="00267CF5" w:rsidRDefault="00267CF5" w:rsidP="00267CF5">
                            <w:pPr>
                              <w:rPr>
                                <w:sz w:val="15"/>
                              </w:rPr>
                            </w:pPr>
                            <w:r w:rsidRPr="00267CF5">
                              <w:rPr>
                                <w:sz w:val="15"/>
                              </w:rPr>
                              <w:t xml:space="preserve">The relative power tolerance is the ability of the UE transmitter to set its output power in a target sub-frame (1 </w:t>
                            </w:r>
                            <w:proofErr w:type="spellStart"/>
                            <w:r w:rsidRPr="00267CF5">
                              <w:rPr>
                                <w:sz w:val="15"/>
                              </w:rPr>
                              <w:t>ms</w:t>
                            </w:r>
                            <w:proofErr w:type="spellEnd"/>
                            <w:r w:rsidRPr="00267CF5">
                              <w:rPr>
                                <w:sz w:val="15"/>
                              </w:rPr>
                              <w:t xml:space="preserve">) relatively to the power of the most recently transmitted reference sub-frame (1 </w:t>
                            </w:r>
                            <w:proofErr w:type="spellStart"/>
                            <w:r w:rsidRPr="00267CF5">
                              <w:rPr>
                                <w:sz w:val="15"/>
                              </w:rPr>
                              <w:t>ms</w:t>
                            </w:r>
                            <w:proofErr w:type="spellEnd"/>
                            <w:r w:rsidRPr="00267CF5">
                              <w:rPr>
                                <w:sz w:val="15"/>
                              </w:rPr>
                              <w:t xml:space="preserve">) </w:t>
                            </w:r>
                            <w:r w:rsidRPr="00267CF5">
                              <w:rPr>
                                <w:sz w:val="15"/>
                                <w:highlight w:val="yellow"/>
                              </w:rPr>
                              <w:t xml:space="preserve">if the transmission gap between these sub-frames is less than or equal to 20 </w:t>
                            </w:r>
                            <w:proofErr w:type="spellStart"/>
                            <w:r w:rsidRPr="00267CF5">
                              <w:rPr>
                                <w:sz w:val="15"/>
                                <w:highlight w:val="yellow"/>
                              </w:rPr>
                              <w:t>ms</w:t>
                            </w:r>
                            <w:proofErr w:type="spellEnd"/>
                            <w:r w:rsidRPr="00267CF5">
                              <w:rPr>
                                <w:sz w:val="15"/>
                              </w:rPr>
                              <w:t>.</w:t>
                            </w:r>
                          </w:p>
                          <w:p w14:paraId="3E0DF943" w14:textId="19B84131" w:rsidR="00267CF5" w:rsidRPr="00267CF5" w:rsidRDefault="00267CF5" w:rsidP="00267CF5">
                            <w:pPr>
                              <w:rPr>
                                <w:sz w:val="15"/>
                              </w:rPr>
                            </w:pPr>
                            <w:r w:rsidRPr="00267CF5">
                              <w:rPr>
                                <w:sz w:val="15"/>
                              </w:rPr>
                              <w:t>…</w:t>
                            </w:r>
                          </w:p>
                          <w:p w14:paraId="392065D8" w14:textId="77777777" w:rsidR="00267CF5" w:rsidRPr="00267CF5" w:rsidRDefault="00267CF5" w:rsidP="00267CF5">
                            <w:pPr>
                              <w:pStyle w:val="TH"/>
                              <w:rPr>
                                <w:sz w:val="15"/>
                              </w:rPr>
                            </w:pPr>
                            <w:r w:rsidRPr="00267CF5">
                              <w:rPr>
                                <w:sz w:val="15"/>
                              </w:rPr>
                              <w:t>Table 6.3.4.3-2: Relative power tolerance, P</w:t>
                            </w:r>
                            <w:r w:rsidRPr="00267CF5">
                              <w:rPr>
                                <w:sz w:val="15"/>
                                <w:vertAlign w:val="subscript"/>
                              </w:rPr>
                              <w:t>UMAX</w:t>
                            </w:r>
                            <w:r w:rsidRPr="00267CF5">
                              <w:rPr>
                                <w:sz w:val="15"/>
                              </w:rPr>
                              <w:t xml:space="preserve"> ≥ P &gt; P</w:t>
                            </w:r>
                            <w:r w:rsidRPr="00267CF5">
                              <w:rPr>
                                <w:sz w:val="15"/>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67CF5" w:rsidRPr="00267CF5" w14:paraId="348CCC9D"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AEFD587" w14:textId="77777777" w:rsidR="00267CF5" w:rsidRPr="00267CF5" w:rsidRDefault="00267CF5" w:rsidP="00267CF5">
                                  <w:pPr>
                                    <w:pStyle w:val="TAH"/>
                                    <w:rPr>
                                      <w:sz w:val="13"/>
                                    </w:rPr>
                                  </w:pPr>
                                  <w:r w:rsidRPr="00267CF5">
                                    <w:rPr>
                                      <w:sz w:val="13"/>
                                    </w:rPr>
                                    <w:t xml:space="preserve">Power step </w:t>
                                  </w:r>
                                  <w:r w:rsidRPr="00267CF5">
                                    <w:rPr>
                                      <w:rFonts w:cs="Arial"/>
                                      <w:sz w:val="13"/>
                                    </w:rPr>
                                    <w:t>∆</w:t>
                                  </w:r>
                                  <w:r w:rsidRPr="00267CF5">
                                    <w:rPr>
                                      <w:sz w:val="13"/>
                                    </w:rPr>
                                    <w:t>P (Up or down)</w:t>
                                  </w:r>
                                </w:p>
                                <w:p w14:paraId="4DDF6F83" w14:textId="77777777" w:rsidR="00267CF5" w:rsidRPr="00267CF5" w:rsidRDefault="00267CF5" w:rsidP="00267CF5">
                                  <w:pPr>
                                    <w:pStyle w:val="TAH"/>
                                    <w:rPr>
                                      <w:sz w:val="13"/>
                                    </w:rPr>
                                  </w:pPr>
                                  <w:r w:rsidRPr="00267CF5">
                                    <w:rPr>
                                      <w:sz w:val="13"/>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FC5DBC5" w14:textId="77777777" w:rsidR="00267CF5" w:rsidRPr="00267CF5" w:rsidRDefault="00267CF5" w:rsidP="00267CF5">
                                  <w:pPr>
                                    <w:pStyle w:val="TAH"/>
                                    <w:rPr>
                                      <w:sz w:val="13"/>
                                      <w:lang w:val="en-US"/>
                                    </w:rPr>
                                  </w:pPr>
                                  <w:r w:rsidRPr="00267CF5">
                                    <w:rPr>
                                      <w:sz w:val="13"/>
                                    </w:rPr>
                                    <w:t xml:space="preserve">All combinations of PUSCH and PUCCH, PUSCH/PUCCH and SRS transitions between sub-frames, </w:t>
                                  </w:r>
                                  <w:r w:rsidRPr="008B6308">
                                    <w:rPr>
                                      <w:sz w:val="13"/>
                                      <w:highlight w:val="yellow"/>
                                    </w:rPr>
                                    <w:t>PRACH (dB)</w:t>
                                  </w:r>
                                </w:p>
                              </w:tc>
                            </w:tr>
                            <w:tr w:rsidR="00267CF5" w:rsidRPr="00267CF5" w14:paraId="0775D830"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89277C8" w14:textId="77777777" w:rsidR="00267CF5" w:rsidRPr="00267CF5" w:rsidRDefault="00267CF5" w:rsidP="00267CF5">
                                  <w:pPr>
                                    <w:pStyle w:val="TAC"/>
                                    <w:rPr>
                                      <w:sz w:val="13"/>
                                    </w:rPr>
                                  </w:pPr>
                                  <w:r w:rsidRPr="00267CF5">
                                    <w:rPr>
                                      <w:sz w:val="13"/>
                                    </w:rP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609F7D7" w14:textId="77777777" w:rsidR="00267CF5" w:rsidRPr="00267CF5" w:rsidRDefault="00267CF5" w:rsidP="00267CF5">
                                  <w:pPr>
                                    <w:pStyle w:val="TAC"/>
                                    <w:rPr>
                                      <w:sz w:val="13"/>
                                    </w:rPr>
                                  </w:pPr>
                                  <w:r w:rsidRPr="00267CF5">
                                    <w:rPr>
                                      <w:sz w:val="13"/>
                                    </w:rPr>
                                    <w:t>± 3.0</w:t>
                                  </w:r>
                                </w:p>
                              </w:tc>
                            </w:tr>
                            <w:tr w:rsidR="00267CF5" w:rsidRPr="00267CF5" w14:paraId="35C44ABE"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EF35E30" w14:textId="77777777" w:rsidR="00267CF5" w:rsidRPr="00267CF5" w:rsidRDefault="00267CF5" w:rsidP="00267CF5">
                                  <w:pPr>
                                    <w:pStyle w:val="TAC"/>
                                    <w:rPr>
                                      <w:sz w:val="13"/>
                                      <w:highlight w:val="yellow"/>
                                    </w:rPr>
                                  </w:pPr>
                                  <w:r w:rsidRPr="00267CF5">
                                    <w:rPr>
                                      <w:sz w:val="13"/>
                                      <w:highlight w:val="yellow"/>
                                    </w:rP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69712C7B" w14:textId="77777777" w:rsidR="00267CF5" w:rsidRPr="00267CF5" w:rsidRDefault="00267CF5" w:rsidP="00267CF5">
                                  <w:pPr>
                                    <w:pStyle w:val="TAC"/>
                                    <w:rPr>
                                      <w:sz w:val="13"/>
                                      <w:highlight w:val="yellow"/>
                                    </w:rPr>
                                  </w:pPr>
                                  <w:r w:rsidRPr="00267CF5">
                                    <w:rPr>
                                      <w:sz w:val="13"/>
                                      <w:highlight w:val="yellow"/>
                                    </w:rPr>
                                    <w:t>± 4.0</w:t>
                                  </w:r>
                                </w:p>
                              </w:tc>
                            </w:tr>
                            <w:tr w:rsidR="00267CF5" w:rsidRPr="00267CF5" w14:paraId="0CBB430D"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6742F9E" w14:textId="77777777" w:rsidR="00267CF5" w:rsidRPr="00267CF5" w:rsidRDefault="00267CF5" w:rsidP="00267CF5">
                                  <w:pPr>
                                    <w:pStyle w:val="TAC"/>
                                    <w:rPr>
                                      <w:sz w:val="13"/>
                                    </w:rPr>
                                  </w:pPr>
                                  <w:r w:rsidRPr="00267CF5">
                                    <w:rPr>
                                      <w:sz w:val="13"/>
                                    </w:rP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2539D02" w14:textId="77777777" w:rsidR="00267CF5" w:rsidRPr="00267CF5" w:rsidRDefault="00267CF5" w:rsidP="00267CF5">
                                  <w:pPr>
                                    <w:pStyle w:val="TAC"/>
                                    <w:rPr>
                                      <w:sz w:val="13"/>
                                    </w:rPr>
                                  </w:pPr>
                                  <w:r w:rsidRPr="00267CF5">
                                    <w:rPr>
                                      <w:sz w:val="13"/>
                                    </w:rPr>
                                    <w:t>± 5.0</w:t>
                                  </w:r>
                                </w:p>
                              </w:tc>
                            </w:tr>
                            <w:tr w:rsidR="00267CF5" w:rsidRPr="00267CF5" w14:paraId="1B49500B"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07FDCD" w14:textId="77777777" w:rsidR="00267CF5" w:rsidRPr="00267CF5" w:rsidRDefault="00267CF5" w:rsidP="00267CF5">
                                  <w:pPr>
                                    <w:pStyle w:val="TAC"/>
                                    <w:rPr>
                                      <w:sz w:val="13"/>
                                    </w:rPr>
                                  </w:pPr>
                                  <w:r w:rsidRPr="00267CF5">
                                    <w:rPr>
                                      <w:sz w:val="13"/>
                                    </w:rP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58A05E2A" w14:textId="77777777" w:rsidR="00267CF5" w:rsidRPr="00267CF5" w:rsidRDefault="00267CF5" w:rsidP="00267CF5">
                                  <w:pPr>
                                    <w:pStyle w:val="TAC"/>
                                    <w:rPr>
                                      <w:sz w:val="13"/>
                                    </w:rPr>
                                  </w:pPr>
                                  <w:r w:rsidRPr="00267CF5">
                                    <w:rPr>
                                      <w:sz w:val="13"/>
                                    </w:rPr>
                                    <w:t>± 6.0</w:t>
                                  </w:r>
                                </w:p>
                              </w:tc>
                            </w:tr>
                            <w:tr w:rsidR="00267CF5" w:rsidRPr="00267CF5" w14:paraId="0C8EE879"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6908737" w14:textId="77777777" w:rsidR="00267CF5" w:rsidRPr="00267CF5" w:rsidRDefault="00267CF5" w:rsidP="00267CF5">
                                  <w:pPr>
                                    <w:pStyle w:val="TAC"/>
                                    <w:rPr>
                                      <w:sz w:val="13"/>
                                    </w:rPr>
                                  </w:pPr>
                                  <w:r w:rsidRPr="00267CF5">
                                    <w:rPr>
                                      <w:sz w:val="13"/>
                                    </w:rP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1A04549" w14:textId="77777777" w:rsidR="00267CF5" w:rsidRPr="00267CF5" w:rsidRDefault="00267CF5" w:rsidP="00267CF5">
                                  <w:pPr>
                                    <w:pStyle w:val="TAC"/>
                                    <w:rPr>
                                      <w:sz w:val="13"/>
                                    </w:rPr>
                                  </w:pPr>
                                  <w:r w:rsidRPr="00267CF5">
                                    <w:rPr>
                                      <w:sz w:val="13"/>
                                    </w:rPr>
                                    <w:t>± 8.0</w:t>
                                  </w:r>
                                </w:p>
                              </w:tc>
                            </w:tr>
                            <w:tr w:rsidR="00267CF5" w:rsidRPr="00267CF5" w14:paraId="0E5637E2"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1793376" w14:textId="77777777" w:rsidR="00267CF5" w:rsidRPr="00267CF5" w:rsidRDefault="00267CF5" w:rsidP="00267CF5">
                                  <w:pPr>
                                    <w:pStyle w:val="TAC"/>
                                    <w:rPr>
                                      <w:sz w:val="13"/>
                                    </w:rPr>
                                  </w:pPr>
                                  <w:r w:rsidRPr="00267CF5">
                                    <w:rPr>
                                      <w:sz w:val="13"/>
                                    </w:rP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01B816FA" w14:textId="77777777" w:rsidR="00267CF5" w:rsidRPr="00267CF5" w:rsidRDefault="00267CF5" w:rsidP="00267CF5">
                                  <w:pPr>
                                    <w:pStyle w:val="TAC"/>
                                    <w:rPr>
                                      <w:sz w:val="13"/>
                                    </w:rPr>
                                  </w:pPr>
                                  <w:r w:rsidRPr="00267CF5">
                                    <w:rPr>
                                      <w:sz w:val="13"/>
                                    </w:rPr>
                                    <w:t>± 9.0</w:t>
                                  </w:r>
                                </w:p>
                              </w:tc>
                            </w:tr>
                            <w:tr w:rsidR="00267CF5" w:rsidRPr="00267CF5" w14:paraId="656F078E" w14:textId="77777777" w:rsidTr="00B50729">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1CAAA263" w14:textId="77777777" w:rsidR="00267CF5" w:rsidRPr="00267CF5" w:rsidRDefault="00267CF5" w:rsidP="00267CF5">
                                  <w:pPr>
                                    <w:pStyle w:val="TAN"/>
                                    <w:ind w:left="785" w:hanging="785"/>
                                    <w:rPr>
                                      <w:sz w:val="13"/>
                                    </w:rPr>
                                  </w:pPr>
                                  <w:r w:rsidRPr="00267CF5">
                                    <w:rPr>
                                      <w:sz w:val="13"/>
                                    </w:rPr>
                                    <w:t>NOTE 1:</w:t>
                                  </w:r>
                                  <w:r w:rsidRPr="00267CF5">
                                    <w:rPr>
                                      <w:sz w:val="13"/>
                                    </w:rPr>
                                    <w:tab/>
                                    <w:t xml:space="preserve">The requirements apply with </w:t>
                                  </w:r>
                                  <w:proofErr w:type="spellStart"/>
                                  <w:r w:rsidRPr="00267CF5">
                                    <w:rPr>
                                      <w:i/>
                                      <w:sz w:val="13"/>
                                    </w:rPr>
                                    <w:t>ue-BeamLockFunction</w:t>
                                  </w:r>
                                  <w:proofErr w:type="spellEnd"/>
                                  <w:r w:rsidRPr="00267CF5">
                                    <w:rPr>
                                      <w:i/>
                                      <w:sz w:val="13"/>
                                    </w:rPr>
                                    <w:t xml:space="preserve"> </w:t>
                                  </w:r>
                                  <w:r w:rsidRPr="00267CF5">
                                    <w:rPr>
                                      <w:sz w:val="13"/>
                                    </w:rPr>
                                    <w:t>enabled.</w:t>
                                  </w:r>
                                </w:p>
                                <w:p w14:paraId="59246CCE" w14:textId="77777777" w:rsidR="00267CF5" w:rsidRPr="00267CF5" w:rsidRDefault="00267CF5" w:rsidP="00267CF5">
                                  <w:pPr>
                                    <w:pStyle w:val="TAC"/>
                                    <w:ind w:left="785" w:hanging="785"/>
                                    <w:jc w:val="left"/>
                                    <w:rPr>
                                      <w:sz w:val="13"/>
                                    </w:rPr>
                                  </w:pPr>
                                  <w:r w:rsidRPr="00267CF5">
                                    <w:rPr>
                                      <w:sz w:val="13"/>
                                    </w:rPr>
                                    <w:t>NOTE 2:</w:t>
                                  </w:r>
                                  <w:r w:rsidRPr="00267CF5">
                                    <w:rPr>
                                      <w:sz w:val="13"/>
                                    </w:rPr>
                                    <w:tab/>
                                    <w:t xml:space="preserve">For PUSCH to PUSCH transitions with the allocated resource blocks fixed in frequency and no transmission gaps other than those generated by downlink subframes, guard periods: for a power step ΔP = 1 dB, the relative power tolerance for transmission is ± 1.0 </w:t>
                                  </w:r>
                                  <w:proofErr w:type="spellStart"/>
                                  <w:r w:rsidRPr="00267CF5">
                                    <w:rPr>
                                      <w:sz w:val="13"/>
                                    </w:rPr>
                                    <w:t>dB.</w:t>
                                  </w:r>
                                  <w:proofErr w:type="spellEnd"/>
                                </w:p>
                              </w:tc>
                            </w:tr>
                          </w:tbl>
                          <w:p w14:paraId="173B23B3" w14:textId="77777777" w:rsidR="00267CF5" w:rsidRPr="00267CF5" w:rsidRDefault="00267CF5" w:rsidP="00267CF5">
                            <w:pPr>
                              <w:rPr>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9C50D23" id="文本框 6" o:spid="_x0000_s1029" type="#_x0000_t202" style="width:482.05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" fillcolor="white [3201]" strokeweight=".5pt">
                <v:textbox>
                  <w:txbxContent>
                    <w:p w14:paraId="3F196D1E" w14:textId="77777777" w:rsidR="00267CF5" w:rsidRPr="00267CF5" w:rsidRDefault="00267CF5" w:rsidP="00267CF5">
                      <w:pPr>
                        <w:pStyle w:val="4"/>
                        <w:numPr>
                          <w:ilvl w:val="0"/>
                          <w:numId w:val="0"/>
                        </w:numPr>
                        <w:rPr>
                          <w:sz w:val="20"/>
                        </w:rPr>
                      </w:pPr>
                      <w:bookmarkStart w:id="110" w:name="_Toc21340839"/>
                      <w:bookmarkStart w:id="111" w:name="_Toc29805286"/>
                      <w:bookmarkStart w:id="112" w:name="_Toc36456495"/>
                      <w:bookmarkStart w:id="113" w:name="_Toc36469593"/>
                      <w:bookmarkStart w:id="114" w:name="_Toc37254002"/>
                      <w:bookmarkStart w:id="115" w:name="_Toc37322859"/>
                      <w:bookmarkStart w:id="116" w:name="_Toc37324265"/>
                      <w:bookmarkStart w:id="117" w:name="_Toc45889788"/>
                      <w:bookmarkStart w:id="118" w:name="_Toc52196448"/>
                      <w:bookmarkStart w:id="119" w:name="_Toc52197428"/>
                      <w:bookmarkStart w:id="120" w:name="_Toc53173151"/>
                      <w:bookmarkStart w:id="121" w:name="_Toc53173520"/>
                      <w:bookmarkStart w:id="122" w:name="_Toc61119520"/>
                      <w:bookmarkStart w:id="123" w:name="_Toc61119902"/>
                      <w:bookmarkStart w:id="124" w:name="_Toc67925959"/>
                      <w:bookmarkStart w:id="125" w:name="_Toc75273597"/>
                      <w:bookmarkStart w:id="126" w:name="_Toc76510497"/>
                      <w:bookmarkStart w:id="127" w:name="_Toc83129652"/>
                      <w:bookmarkStart w:id="128" w:name="_Toc90591184"/>
                      <w:bookmarkStart w:id="129" w:name="_Toc98864214"/>
                      <w:bookmarkStart w:id="130" w:name="_Toc99733463"/>
                      <w:bookmarkStart w:id="131" w:name="_Toc106577363"/>
                      <w:bookmarkStart w:id="132" w:name="_Toc114537114"/>
                      <w:bookmarkStart w:id="133" w:name="_Toc115257382"/>
                      <w:bookmarkStart w:id="134" w:name="_Toc123086702"/>
                      <w:bookmarkStart w:id="135" w:name="_Toc124296026"/>
                      <w:bookmarkStart w:id="136" w:name="_Toc124296496"/>
                      <w:r w:rsidRPr="00267CF5">
                        <w:rPr>
                          <w:sz w:val="20"/>
                        </w:rPr>
                        <w:t>6.3.4.3</w:t>
                      </w:r>
                      <w:r w:rsidRPr="00267CF5">
                        <w:rPr>
                          <w:sz w:val="20"/>
                        </w:rPr>
                        <w:tab/>
                        <w:t>Relative power tolerance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D7BF389" w14:textId="3AB2FE2F" w:rsidR="00267CF5" w:rsidRPr="00267CF5" w:rsidRDefault="00267CF5" w:rsidP="00267CF5">
                      <w:pPr>
                        <w:rPr>
                          <w:sz w:val="15"/>
                        </w:rPr>
                      </w:pPr>
                      <w:r w:rsidRPr="00267CF5">
                        <w:rPr>
                          <w:sz w:val="15"/>
                        </w:rPr>
                        <w:t xml:space="preserve">The relative power tolerance is the ability of the UE transmitter to set its output power in a target sub-frame (1 </w:t>
                      </w:r>
                      <w:proofErr w:type="spellStart"/>
                      <w:r w:rsidRPr="00267CF5">
                        <w:rPr>
                          <w:sz w:val="15"/>
                        </w:rPr>
                        <w:t>ms</w:t>
                      </w:r>
                      <w:proofErr w:type="spellEnd"/>
                      <w:r w:rsidRPr="00267CF5">
                        <w:rPr>
                          <w:sz w:val="15"/>
                        </w:rPr>
                        <w:t xml:space="preserve">) relatively to the power of the most recently transmitted reference sub-frame (1 </w:t>
                      </w:r>
                      <w:proofErr w:type="spellStart"/>
                      <w:r w:rsidRPr="00267CF5">
                        <w:rPr>
                          <w:sz w:val="15"/>
                        </w:rPr>
                        <w:t>ms</w:t>
                      </w:r>
                      <w:proofErr w:type="spellEnd"/>
                      <w:r w:rsidRPr="00267CF5">
                        <w:rPr>
                          <w:sz w:val="15"/>
                        </w:rPr>
                        <w:t xml:space="preserve">) </w:t>
                      </w:r>
                      <w:r w:rsidRPr="00267CF5">
                        <w:rPr>
                          <w:sz w:val="15"/>
                          <w:highlight w:val="yellow"/>
                        </w:rPr>
                        <w:t xml:space="preserve">if the transmission gap between these sub-frames is less than or equal to 20 </w:t>
                      </w:r>
                      <w:proofErr w:type="spellStart"/>
                      <w:r w:rsidRPr="00267CF5">
                        <w:rPr>
                          <w:sz w:val="15"/>
                          <w:highlight w:val="yellow"/>
                        </w:rPr>
                        <w:t>ms</w:t>
                      </w:r>
                      <w:proofErr w:type="spellEnd"/>
                      <w:r w:rsidRPr="00267CF5">
                        <w:rPr>
                          <w:sz w:val="15"/>
                        </w:rPr>
                        <w:t>.</w:t>
                      </w:r>
                    </w:p>
                    <w:p w14:paraId="3E0DF943" w14:textId="19B84131" w:rsidR="00267CF5" w:rsidRPr="00267CF5" w:rsidRDefault="00267CF5" w:rsidP="00267CF5">
                      <w:pPr>
                        <w:rPr>
                          <w:sz w:val="15"/>
                        </w:rPr>
                      </w:pPr>
                      <w:r w:rsidRPr="00267CF5">
                        <w:rPr>
                          <w:sz w:val="15"/>
                        </w:rPr>
                        <w:t>…</w:t>
                      </w:r>
                    </w:p>
                    <w:p w14:paraId="392065D8" w14:textId="77777777" w:rsidR="00267CF5" w:rsidRPr="00267CF5" w:rsidRDefault="00267CF5" w:rsidP="00267CF5">
                      <w:pPr>
                        <w:pStyle w:val="TH"/>
                        <w:rPr>
                          <w:sz w:val="15"/>
                        </w:rPr>
                      </w:pPr>
                      <w:r w:rsidRPr="00267CF5">
                        <w:rPr>
                          <w:sz w:val="15"/>
                        </w:rPr>
                        <w:t>Table 6.3.4.3-2: Relative power tolerance, P</w:t>
                      </w:r>
                      <w:r w:rsidRPr="00267CF5">
                        <w:rPr>
                          <w:sz w:val="15"/>
                          <w:vertAlign w:val="subscript"/>
                        </w:rPr>
                        <w:t>UMAX</w:t>
                      </w:r>
                      <w:r w:rsidRPr="00267CF5">
                        <w:rPr>
                          <w:sz w:val="15"/>
                        </w:rPr>
                        <w:t xml:space="preserve"> ≥ P &gt; P</w:t>
                      </w:r>
                      <w:r w:rsidRPr="00267CF5">
                        <w:rPr>
                          <w:sz w:val="15"/>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67CF5" w:rsidRPr="00267CF5" w14:paraId="348CCC9D"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AEFD587" w14:textId="77777777" w:rsidR="00267CF5" w:rsidRPr="00267CF5" w:rsidRDefault="00267CF5" w:rsidP="00267CF5">
                            <w:pPr>
                              <w:pStyle w:val="TAH"/>
                              <w:rPr>
                                <w:sz w:val="13"/>
                              </w:rPr>
                            </w:pPr>
                            <w:r w:rsidRPr="00267CF5">
                              <w:rPr>
                                <w:sz w:val="13"/>
                              </w:rPr>
                              <w:t xml:space="preserve">Power step </w:t>
                            </w:r>
                            <w:r w:rsidRPr="00267CF5">
                              <w:rPr>
                                <w:rFonts w:cs="Arial"/>
                                <w:sz w:val="13"/>
                              </w:rPr>
                              <w:t>∆</w:t>
                            </w:r>
                            <w:r w:rsidRPr="00267CF5">
                              <w:rPr>
                                <w:sz w:val="13"/>
                              </w:rPr>
                              <w:t>P (Up or down)</w:t>
                            </w:r>
                          </w:p>
                          <w:p w14:paraId="4DDF6F83" w14:textId="77777777" w:rsidR="00267CF5" w:rsidRPr="00267CF5" w:rsidRDefault="00267CF5" w:rsidP="00267CF5">
                            <w:pPr>
                              <w:pStyle w:val="TAH"/>
                              <w:rPr>
                                <w:sz w:val="13"/>
                              </w:rPr>
                            </w:pPr>
                            <w:r w:rsidRPr="00267CF5">
                              <w:rPr>
                                <w:sz w:val="13"/>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FC5DBC5" w14:textId="77777777" w:rsidR="00267CF5" w:rsidRPr="00267CF5" w:rsidRDefault="00267CF5" w:rsidP="00267CF5">
                            <w:pPr>
                              <w:pStyle w:val="TAH"/>
                              <w:rPr>
                                <w:sz w:val="13"/>
                                <w:lang w:val="en-US"/>
                              </w:rPr>
                            </w:pPr>
                            <w:r w:rsidRPr="00267CF5">
                              <w:rPr>
                                <w:sz w:val="13"/>
                              </w:rPr>
                              <w:t xml:space="preserve">All combinations of PUSCH and PUCCH, PUSCH/PUCCH and SRS transitions between sub-frames, </w:t>
                            </w:r>
                            <w:r w:rsidRPr="008B6308">
                              <w:rPr>
                                <w:sz w:val="13"/>
                                <w:highlight w:val="yellow"/>
                              </w:rPr>
                              <w:t>PRACH (dB)</w:t>
                            </w:r>
                          </w:p>
                        </w:tc>
                      </w:tr>
                      <w:tr w:rsidR="00267CF5" w:rsidRPr="00267CF5" w14:paraId="0775D830"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89277C8" w14:textId="77777777" w:rsidR="00267CF5" w:rsidRPr="00267CF5" w:rsidRDefault="00267CF5" w:rsidP="00267CF5">
                            <w:pPr>
                              <w:pStyle w:val="TAC"/>
                              <w:rPr>
                                <w:sz w:val="13"/>
                              </w:rPr>
                            </w:pPr>
                            <w:r w:rsidRPr="00267CF5">
                              <w:rPr>
                                <w:sz w:val="13"/>
                              </w:rP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609F7D7" w14:textId="77777777" w:rsidR="00267CF5" w:rsidRPr="00267CF5" w:rsidRDefault="00267CF5" w:rsidP="00267CF5">
                            <w:pPr>
                              <w:pStyle w:val="TAC"/>
                              <w:rPr>
                                <w:sz w:val="13"/>
                              </w:rPr>
                            </w:pPr>
                            <w:r w:rsidRPr="00267CF5">
                              <w:rPr>
                                <w:sz w:val="13"/>
                              </w:rPr>
                              <w:t>± 3.0</w:t>
                            </w:r>
                          </w:p>
                        </w:tc>
                      </w:tr>
                      <w:tr w:rsidR="00267CF5" w:rsidRPr="00267CF5" w14:paraId="35C44ABE"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EF35E30" w14:textId="77777777" w:rsidR="00267CF5" w:rsidRPr="00267CF5" w:rsidRDefault="00267CF5" w:rsidP="00267CF5">
                            <w:pPr>
                              <w:pStyle w:val="TAC"/>
                              <w:rPr>
                                <w:sz w:val="13"/>
                                <w:highlight w:val="yellow"/>
                              </w:rPr>
                            </w:pPr>
                            <w:r w:rsidRPr="00267CF5">
                              <w:rPr>
                                <w:sz w:val="13"/>
                                <w:highlight w:val="yellow"/>
                              </w:rP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69712C7B" w14:textId="77777777" w:rsidR="00267CF5" w:rsidRPr="00267CF5" w:rsidRDefault="00267CF5" w:rsidP="00267CF5">
                            <w:pPr>
                              <w:pStyle w:val="TAC"/>
                              <w:rPr>
                                <w:sz w:val="13"/>
                                <w:highlight w:val="yellow"/>
                              </w:rPr>
                            </w:pPr>
                            <w:r w:rsidRPr="00267CF5">
                              <w:rPr>
                                <w:sz w:val="13"/>
                                <w:highlight w:val="yellow"/>
                              </w:rPr>
                              <w:t>± 4.0</w:t>
                            </w:r>
                          </w:p>
                        </w:tc>
                      </w:tr>
                      <w:tr w:rsidR="00267CF5" w:rsidRPr="00267CF5" w14:paraId="0CBB430D"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6742F9E" w14:textId="77777777" w:rsidR="00267CF5" w:rsidRPr="00267CF5" w:rsidRDefault="00267CF5" w:rsidP="00267CF5">
                            <w:pPr>
                              <w:pStyle w:val="TAC"/>
                              <w:rPr>
                                <w:sz w:val="13"/>
                              </w:rPr>
                            </w:pPr>
                            <w:r w:rsidRPr="00267CF5">
                              <w:rPr>
                                <w:sz w:val="13"/>
                              </w:rP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2539D02" w14:textId="77777777" w:rsidR="00267CF5" w:rsidRPr="00267CF5" w:rsidRDefault="00267CF5" w:rsidP="00267CF5">
                            <w:pPr>
                              <w:pStyle w:val="TAC"/>
                              <w:rPr>
                                <w:sz w:val="13"/>
                              </w:rPr>
                            </w:pPr>
                            <w:r w:rsidRPr="00267CF5">
                              <w:rPr>
                                <w:sz w:val="13"/>
                              </w:rPr>
                              <w:t>± 5.0</w:t>
                            </w:r>
                          </w:p>
                        </w:tc>
                      </w:tr>
                      <w:tr w:rsidR="00267CF5" w:rsidRPr="00267CF5" w14:paraId="1B49500B"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07FDCD" w14:textId="77777777" w:rsidR="00267CF5" w:rsidRPr="00267CF5" w:rsidRDefault="00267CF5" w:rsidP="00267CF5">
                            <w:pPr>
                              <w:pStyle w:val="TAC"/>
                              <w:rPr>
                                <w:sz w:val="13"/>
                              </w:rPr>
                            </w:pPr>
                            <w:r w:rsidRPr="00267CF5">
                              <w:rPr>
                                <w:sz w:val="13"/>
                              </w:rP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58A05E2A" w14:textId="77777777" w:rsidR="00267CF5" w:rsidRPr="00267CF5" w:rsidRDefault="00267CF5" w:rsidP="00267CF5">
                            <w:pPr>
                              <w:pStyle w:val="TAC"/>
                              <w:rPr>
                                <w:sz w:val="13"/>
                              </w:rPr>
                            </w:pPr>
                            <w:r w:rsidRPr="00267CF5">
                              <w:rPr>
                                <w:sz w:val="13"/>
                              </w:rPr>
                              <w:t>± 6.0</w:t>
                            </w:r>
                          </w:p>
                        </w:tc>
                      </w:tr>
                      <w:tr w:rsidR="00267CF5" w:rsidRPr="00267CF5" w14:paraId="0C8EE879"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6908737" w14:textId="77777777" w:rsidR="00267CF5" w:rsidRPr="00267CF5" w:rsidRDefault="00267CF5" w:rsidP="00267CF5">
                            <w:pPr>
                              <w:pStyle w:val="TAC"/>
                              <w:rPr>
                                <w:sz w:val="13"/>
                              </w:rPr>
                            </w:pPr>
                            <w:r w:rsidRPr="00267CF5">
                              <w:rPr>
                                <w:sz w:val="13"/>
                              </w:rP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1A04549" w14:textId="77777777" w:rsidR="00267CF5" w:rsidRPr="00267CF5" w:rsidRDefault="00267CF5" w:rsidP="00267CF5">
                            <w:pPr>
                              <w:pStyle w:val="TAC"/>
                              <w:rPr>
                                <w:sz w:val="13"/>
                              </w:rPr>
                            </w:pPr>
                            <w:r w:rsidRPr="00267CF5">
                              <w:rPr>
                                <w:sz w:val="13"/>
                              </w:rPr>
                              <w:t>± 8.0</w:t>
                            </w:r>
                          </w:p>
                        </w:tc>
                      </w:tr>
                      <w:tr w:rsidR="00267CF5" w:rsidRPr="00267CF5" w14:paraId="0E5637E2"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1793376" w14:textId="77777777" w:rsidR="00267CF5" w:rsidRPr="00267CF5" w:rsidRDefault="00267CF5" w:rsidP="00267CF5">
                            <w:pPr>
                              <w:pStyle w:val="TAC"/>
                              <w:rPr>
                                <w:sz w:val="13"/>
                              </w:rPr>
                            </w:pPr>
                            <w:r w:rsidRPr="00267CF5">
                              <w:rPr>
                                <w:sz w:val="13"/>
                              </w:rP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01B816FA" w14:textId="77777777" w:rsidR="00267CF5" w:rsidRPr="00267CF5" w:rsidRDefault="00267CF5" w:rsidP="00267CF5">
                            <w:pPr>
                              <w:pStyle w:val="TAC"/>
                              <w:rPr>
                                <w:sz w:val="13"/>
                              </w:rPr>
                            </w:pPr>
                            <w:r w:rsidRPr="00267CF5">
                              <w:rPr>
                                <w:sz w:val="13"/>
                              </w:rPr>
                              <w:t>± 9.0</w:t>
                            </w:r>
                          </w:p>
                        </w:tc>
                      </w:tr>
                      <w:tr w:rsidR="00267CF5" w:rsidRPr="00267CF5" w14:paraId="656F078E" w14:textId="77777777" w:rsidTr="00B50729">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1CAAA263" w14:textId="77777777" w:rsidR="00267CF5" w:rsidRPr="00267CF5" w:rsidRDefault="00267CF5" w:rsidP="00267CF5">
                            <w:pPr>
                              <w:pStyle w:val="TAN"/>
                              <w:ind w:left="785" w:hanging="785"/>
                              <w:rPr>
                                <w:sz w:val="13"/>
                              </w:rPr>
                            </w:pPr>
                            <w:r w:rsidRPr="00267CF5">
                              <w:rPr>
                                <w:sz w:val="13"/>
                              </w:rPr>
                              <w:t>NOTE 1:</w:t>
                            </w:r>
                            <w:r w:rsidRPr="00267CF5">
                              <w:rPr>
                                <w:sz w:val="13"/>
                              </w:rPr>
                              <w:tab/>
                              <w:t xml:space="preserve">The requirements apply with </w:t>
                            </w:r>
                            <w:proofErr w:type="spellStart"/>
                            <w:r w:rsidRPr="00267CF5">
                              <w:rPr>
                                <w:i/>
                                <w:sz w:val="13"/>
                              </w:rPr>
                              <w:t>ue-BeamLockFunction</w:t>
                            </w:r>
                            <w:proofErr w:type="spellEnd"/>
                            <w:r w:rsidRPr="00267CF5">
                              <w:rPr>
                                <w:i/>
                                <w:sz w:val="13"/>
                              </w:rPr>
                              <w:t xml:space="preserve"> </w:t>
                            </w:r>
                            <w:r w:rsidRPr="00267CF5">
                              <w:rPr>
                                <w:sz w:val="13"/>
                              </w:rPr>
                              <w:t>enabled.</w:t>
                            </w:r>
                          </w:p>
                          <w:p w14:paraId="59246CCE" w14:textId="77777777" w:rsidR="00267CF5" w:rsidRPr="00267CF5" w:rsidRDefault="00267CF5" w:rsidP="00267CF5">
                            <w:pPr>
                              <w:pStyle w:val="TAC"/>
                              <w:ind w:left="785" w:hanging="785"/>
                              <w:jc w:val="left"/>
                              <w:rPr>
                                <w:sz w:val="13"/>
                              </w:rPr>
                            </w:pPr>
                            <w:r w:rsidRPr="00267CF5">
                              <w:rPr>
                                <w:sz w:val="13"/>
                              </w:rPr>
                              <w:t>NOTE 2:</w:t>
                            </w:r>
                            <w:r w:rsidRPr="00267CF5">
                              <w:rPr>
                                <w:sz w:val="13"/>
                              </w:rPr>
                              <w:tab/>
                              <w:t xml:space="preserve">For PUSCH to PUSCH transitions with the allocated resource blocks fixed in frequency and no transmission gaps other than those generated by downlink subframes, guard periods: for a power step ΔP = 1 dB, the relative power tolerance for transmission is ± 1.0 </w:t>
                            </w:r>
                            <w:proofErr w:type="spellStart"/>
                            <w:r w:rsidRPr="00267CF5">
                              <w:rPr>
                                <w:sz w:val="13"/>
                              </w:rPr>
                              <w:t>dB.</w:t>
                            </w:r>
                            <w:proofErr w:type="spellEnd"/>
                          </w:p>
                        </w:tc>
                      </w:tr>
                    </w:tbl>
                    <w:p w14:paraId="173B23B3" w14:textId="77777777" w:rsidR="00267CF5" w:rsidRPr="00267CF5" w:rsidRDefault="00267CF5" w:rsidP="00267CF5">
                      <w:pPr>
                        <w:rPr>
                          <w:sz w:val="16"/>
                        </w:rPr>
                      </w:pPr>
                    </w:p>
                  </w:txbxContent>
                </v:textbox>
                <w10:anchorlock/>
              </v:shape>
            </w:pict>
          </mc:Fallback>
        </mc:AlternateContent>
      </w:r>
    </w:p>
    <w:p w14:paraId="1D3EF4A0" w14:textId="77777777" w:rsidR="00EF2A95" w:rsidRDefault="00EF2A95" w:rsidP="00AB1742">
      <w:pPr>
        <w:jc w:val="both"/>
        <w:rPr>
          <w:rFonts w:eastAsiaTheme="minorEastAsia"/>
        </w:rPr>
      </w:pPr>
    </w:p>
    <w:p w14:paraId="18ACE6EF" w14:textId="28890ACF" w:rsidR="00AB1742" w:rsidRPr="00B70C4C" w:rsidRDefault="00AB1742" w:rsidP="00AB1742">
      <w:pPr>
        <w:jc w:val="both"/>
        <w:rPr>
          <w:rFonts w:eastAsia="MS Mincho"/>
          <w:lang w:eastAsia="ja-JP"/>
        </w:rPr>
      </w:pPr>
      <w:r>
        <w:rPr>
          <w:rFonts w:eastAsiaTheme="minorEastAsia" w:hint="eastAsia"/>
        </w:rPr>
        <w:t>The</w:t>
      </w:r>
      <w:r>
        <w:rPr>
          <w:rFonts w:eastAsiaTheme="minorEastAsia"/>
        </w:rPr>
        <w:t xml:space="preserve"> requirement of aggregate power tolerance in TS 38.101-2 is as below. </w:t>
      </w:r>
      <w:r w:rsidR="00F34EAC">
        <w:rPr>
          <w:rFonts w:eastAsiaTheme="minorEastAsia" w:hint="eastAsia"/>
        </w:rPr>
        <w:t>The</w:t>
      </w:r>
      <w:r w:rsidR="00F34EAC">
        <w:rPr>
          <w:rFonts w:eastAsiaTheme="minorEastAsia"/>
        </w:rPr>
        <w:t xml:space="preserve"> requirement applies when target power level remains unchanged. For PRACH measurement it’s expected power ramping would be used, therefore aggregate power tolerance wouldn’t apply. In </w:t>
      </w:r>
      <w:r w:rsidR="00D15512">
        <w:rPr>
          <w:rFonts w:eastAsiaTheme="minorEastAsia"/>
        </w:rPr>
        <w:t>addition,</w:t>
      </w:r>
      <w:r w:rsidR="00F34EAC">
        <w:rPr>
          <w:rFonts w:eastAsiaTheme="minorEastAsia"/>
        </w:rPr>
        <w:t xml:space="preserve"> t</w:t>
      </w:r>
      <w:r>
        <w:rPr>
          <w:rFonts w:eastAsiaTheme="minorEastAsia"/>
        </w:rPr>
        <w:t xml:space="preserve">he </w:t>
      </w:r>
      <w:r w:rsidR="00F34EAC">
        <w:rPr>
          <w:rFonts w:eastAsiaTheme="minorEastAsia"/>
        </w:rPr>
        <w:t xml:space="preserve">existing </w:t>
      </w:r>
      <w:r>
        <w:rPr>
          <w:rFonts w:eastAsiaTheme="minorEastAsia"/>
        </w:rPr>
        <w:t>requirement is only specified for PUCCH and PUSCH.</w:t>
      </w:r>
    </w:p>
    <w:p w14:paraId="3C241227" w14:textId="77777777" w:rsidR="00AB1742" w:rsidRPr="003309EE" w:rsidRDefault="00AB1742" w:rsidP="00AB1742">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4</w:t>
      </w:r>
      <w:r w:rsidRPr="00E86D9A">
        <w:rPr>
          <w:rFonts w:eastAsiaTheme="minorEastAsia"/>
          <w:b/>
        </w:rPr>
        <w:t xml:space="preserve">: </w:t>
      </w:r>
      <w:r>
        <w:rPr>
          <w:rFonts w:eastAsiaTheme="minorEastAsia"/>
          <w:b/>
        </w:rPr>
        <w:t>Aggregate</w:t>
      </w:r>
      <w:r w:rsidRPr="00E86D9A">
        <w:rPr>
          <w:rFonts w:eastAsiaTheme="minorEastAsia"/>
          <w:b/>
        </w:rPr>
        <w:t xml:space="preserve"> power tolerance</w:t>
      </w:r>
      <w:r>
        <w:rPr>
          <w:rFonts w:eastAsiaTheme="minorEastAsia"/>
          <w:b/>
        </w:rPr>
        <w:t xml:space="preserve"> doesn’t</w:t>
      </w:r>
      <w:r w:rsidRPr="00E86D9A">
        <w:rPr>
          <w:rFonts w:eastAsiaTheme="minorEastAsia"/>
          <w:b/>
        </w:rPr>
        <w:t xml:space="preserve"> apply to PRACH</w:t>
      </w:r>
      <w:r>
        <w:rPr>
          <w:rFonts w:eastAsiaTheme="minorEastAsia" w:hint="eastAsia"/>
          <w:b/>
        </w:rPr>
        <w:t>.</w:t>
      </w:r>
    </w:p>
    <w:p w14:paraId="4ED925E7" w14:textId="77777777" w:rsidR="00AB1742" w:rsidRPr="008E797B" w:rsidRDefault="00AB1742" w:rsidP="00AB1742">
      <w:pPr>
        <w:jc w:val="both"/>
        <w:rPr>
          <w:rFonts w:eastAsiaTheme="minorEastAsia"/>
        </w:rPr>
      </w:pPr>
      <w:r>
        <w:rPr>
          <w:noProof/>
          <w:lang w:val="en-US"/>
        </w:rPr>
        <mc:AlternateContent>
          <mc:Choice Requires="wps">
            <w:drawing>
              <wp:inline distT="0" distB="0" distL="0" distR="0" wp14:anchorId="5C0C1EB2" wp14:editId="58028BF9">
                <wp:extent cx="6122035" cy="2191110"/>
                <wp:effectExtent l="0" t="0" r="12065" b="19050"/>
                <wp:docPr id="4" name="文本框 4"/>
                <wp:cNvGraphicFramePr/>
                <a:graphic xmlns:a="http://schemas.openxmlformats.org/drawingml/2006/main">
                  <a:graphicData uri="http://schemas.microsoft.com/office/word/2010/wordprocessingShape">
                    <wps:wsp>
                      <wps:cNvSpPr txBox="1"/>
                      <wps:spPr>
                        <a:xfrm>
                          <a:off x="0" y="0"/>
                          <a:ext cx="6122035" cy="21911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7C1A9A" w14:textId="77777777" w:rsidR="00AB1742" w:rsidRPr="00C04A08" w:rsidRDefault="00AB1742" w:rsidP="00AB1742">
                            <w:pPr>
                              <w:pStyle w:val="4"/>
                              <w:numPr>
                                <w:ilvl w:val="0"/>
                                <w:numId w:val="0"/>
                              </w:numPr>
                            </w:pPr>
                            <w:bookmarkStart w:id="137" w:name="_Toc21340840"/>
                            <w:bookmarkStart w:id="138" w:name="_Toc29805287"/>
                            <w:bookmarkStart w:id="139" w:name="_Toc36456496"/>
                            <w:bookmarkStart w:id="140" w:name="_Toc36469594"/>
                            <w:bookmarkStart w:id="141" w:name="_Toc37254003"/>
                            <w:bookmarkStart w:id="142" w:name="_Toc37322860"/>
                            <w:bookmarkStart w:id="143" w:name="_Toc37324266"/>
                            <w:bookmarkStart w:id="144" w:name="_Toc45889789"/>
                            <w:bookmarkStart w:id="145" w:name="_Toc52196449"/>
                            <w:bookmarkStart w:id="146" w:name="_Toc52197429"/>
                            <w:bookmarkStart w:id="147" w:name="_Toc53173152"/>
                            <w:bookmarkStart w:id="148" w:name="_Toc53173521"/>
                            <w:bookmarkStart w:id="149" w:name="_Toc61119521"/>
                            <w:bookmarkStart w:id="150" w:name="_Toc61119903"/>
                            <w:bookmarkStart w:id="151" w:name="_Toc67925960"/>
                            <w:bookmarkStart w:id="152" w:name="_Toc75273598"/>
                            <w:bookmarkStart w:id="153" w:name="_Toc76510498"/>
                            <w:bookmarkStart w:id="154" w:name="_Toc83129653"/>
                            <w:bookmarkStart w:id="155" w:name="_Toc90591185"/>
                            <w:bookmarkStart w:id="156" w:name="_Toc98864215"/>
                            <w:bookmarkStart w:id="157" w:name="_Toc99733464"/>
                            <w:bookmarkStart w:id="158" w:name="_Toc106577364"/>
                            <w:bookmarkStart w:id="159" w:name="_Toc114537115"/>
                            <w:bookmarkStart w:id="160" w:name="_Toc115257383"/>
                            <w:bookmarkStart w:id="161" w:name="_Toc123086703"/>
                            <w:bookmarkStart w:id="162" w:name="_Toc124296027"/>
                            <w:bookmarkStart w:id="163" w:name="_Toc124296497"/>
                            <w:r w:rsidRPr="00C04A08">
                              <w:t>6.3.4.4</w:t>
                            </w:r>
                            <w:r w:rsidRPr="00C04A08">
                              <w:tab/>
                              <w:t>Aggregate power tolerance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81557EB" w14:textId="77777777" w:rsidR="00AB1742" w:rsidRPr="00C04A08" w:rsidRDefault="00AB1742" w:rsidP="00AB1742">
                            <w:r w:rsidRPr="00C04A08">
                              <w:t xml:space="preserve">The aggregate power control tolerance is the ability of the UE transmitter to maintain its power in a sub-frame (1 </w:t>
                            </w:r>
                            <w:proofErr w:type="spellStart"/>
                            <w:r w:rsidRPr="00C04A08">
                              <w:t>ms</w:t>
                            </w:r>
                            <w:proofErr w:type="spellEnd"/>
                            <w:r w:rsidRPr="00C04A08">
                              <w:t xml:space="preserve">) during non-contiguous transmissions within 21ms </w:t>
                            </w:r>
                            <w:r w:rsidRPr="00EA34B3">
                              <w:rPr>
                                <w:highlight w:val="yellow"/>
                              </w:rPr>
                              <w:t>in response to 0 dB TPC commands with respect to the first UE transmission and all other power control parameters as specified in 38.213 kept constant</w:t>
                            </w:r>
                            <w:r w:rsidRPr="00C04A08">
                              <w:t>.</w:t>
                            </w:r>
                          </w:p>
                          <w:p w14:paraId="05DAA146" w14:textId="77777777" w:rsidR="00AB1742" w:rsidRPr="00C04A08" w:rsidRDefault="00AB1742" w:rsidP="00AB1742">
                            <w:r>
                              <w:t>…</w:t>
                            </w:r>
                          </w:p>
                          <w:p w14:paraId="2F69B82C" w14:textId="77777777" w:rsidR="00AB1742" w:rsidRPr="00C04A08" w:rsidRDefault="00AB1742" w:rsidP="00AB1742">
                            <w:pPr>
                              <w:pStyle w:val="TH"/>
                            </w:pPr>
                            <w:r w:rsidRPr="00C04A08">
                              <w:t xml:space="preserve">Table 6.3.4.4-2: </w:t>
                            </w:r>
                            <w:r w:rsidRPr="007513A5">
                              <w:t xml:space="preserve">Aggregate power tolerance, </w:t>
                            </w:r>
                            <w:proofErr w:type="spellStart"/>
                            <w:r w:rsidRPr="007513A5">
                              <w:t>P</w:t>
                            </w:r>
                            <w:r w:rsidRPr="007513A5">
                              <w:rPr>
                                <w:bCs/>
                                <w:vertAlign w:val="subscript"/>
                              </w:rPr>
                              <w:t>max</w:t>
                            </w:r>
                            <w:proofErr w:type="spellEnd"/>
                            <w:r w:rsidRPr="007513A5">
                              <w:rPr>
                                <w:bCs/>
                                <w:vertAlign w:val="subscript"/>
                              </w:rPr>
                              <w:t xml:space="preserve"> </w:t>
                            </w:r>
                            <w:r w:rsidRPr="007513A5">
                              <w:t xml:space="preserve">≥ P </w:t>
                            </w:r>
                            <w:r>
                              <w:t>&gt;</w:t>
                            </w:r>
                            <w:r w:rsidRPr="007513A5">
                              <w:t xml:space="preserve"> 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B1742" w:rsidRPr="00C04A08" w14:paraId="57A6E2A8"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tcPr>
                                <w:p w14:paraId="05CB3D3D" w14:textId="77777777" w:rsidR="00AB1742" w:rsidRPr="00C04A08" w:rsidRDefault="00AB1742" w:rsidP="003309EE">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60F90B0D" w14:textId="77777777" w:rsidR="00AB1742" w:rsidRPr="00C04A08" w:rsidRDefault="00AB1742" w:rsidP="003309EE">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4D29CCE9" w14:textId="77777777" w:rsidR="00AB1742" w:rsidRPr="00C04A08" w:rsidRDefault="00AB1742" w:rsidP="003309EE">
                                  <w:pPr>
                                    <w:pStyle w:val="TAH"/>
                                  </w:pPr>
                                  <w:r w:rsidRPr="00C04A08">
                                    <w:t xml:space="preserve">Aggregate power tolerance within 21 </w:t>
                                  </w:r>
                                  <w:proofErr w:type="spellStart"/>
                                  <w:r w:rsidRPr="00C04A08">
                                    <w:t>ms</w:t>
                                  </w:r>
                                  <w:proofErr w:type="spellEnd"/>
                                </w:p>
                              </w:tc>
                            </w:tr>
                            <w:tr w:rsidR="00AB1742" w:rsidRPr="00C04A08" w14:paraId="019BDDA3"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tcPr>
                                <w:p w14:paraId="385222F8" w14:textId="77777777" w:rsidR="00AB1742" w:rsidRPr="00C04A08" w:rsidRDefault="00AB1742" w:rsidP="003309EE">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42145910" w14:textId="77777777" w:rsidR="00AB1742" w:rsidRPr="00C04A08" w:rsidRDefault="00AB1742" w:rsidP="003309EE">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21A993E8" w14:textId="77777777" w:rsidR="00AB1742" w:rsidRPr="00C04A08" w:rsidRDefault="00AB1742" w:rsidP="003309EE">
                                  <w:pPr>
                                    <w:pStyle w:val="TAC"/>
                                  </w:pPr>
                                  <w:r w:rsidRPr="00C04A08">
                                    <w:t>± 3.5 dB</w:t>
                                  </w:r>
                                </w:p>
                              </w:tc>
                            </w:tr>
                            <w:tr w:rsidR="00AB1742" w:rsidRPr="00C04A08" w14:paraId="2EC066C3"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tcPr>
                                <w:p w14:paraId="53926C16" w14:textId="77777777" w:rsidR="00AB1742" w:rsidRPr="00C04A08" w:rsidRDefault="00AB1742" w:rsidP="003309EE">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334978D6" w14:textId="77777777" w:rsidR="00AB1742" w:rsidRPr="00C04A08" w:rsidRDefault="00AB1742" w:rsidP="003309EE">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24AD7DD0" w14:textId="77777777" w:rsidR="00AB1742" w:rsidRPr="00C04A08" w:rsidRDefault="00AB1742" w:rsidP="003309EE">
                                  <w:pPr>
                                    <w:pStyle w:val="TAC"/>
                                  </w:pPr>
                                  <w:r w:rsidRPr="00C04A08">
                                    <w:t>± 3.5 dB</w:t>
                                  </w:r>
                                </w:p>
                              </w:tc>
                            </w:tr>
                          </w:tbl>
                          <w:p w14:paraId="26330448" w14:textId="77777777" w:rsidR="00AB1742" w:rsidRPr="00C04A08" w:rsidRDefault="00AB1742" w:rsidP="00AB1742"/>
                          <w:p w14:paraId="0E3815E7" w14:textId="77777777" w:rsidR="00AB1742" w:rsidRPr="008E797B" w:rsidRDefault="00AB1742" w:rsidP="00AB1742">
                            <w:pPr>
                              <w:rPr>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0C1EB2" id="文本框 4" o:spid="_x0000_s1030" type="#_x0000_t202" style="width:482.05pt;height:17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" fillcolor="white [3201]" strokeweight=".5pt">
                <v:textbox>
                  <w:txbxContent>
                    <w:p w14:paraId="347C1A9A" w14:textId="77777777" w:rsidR="00AB1742" w:rsidRPr="00C04A08" w:rsidRDefault="00AB1742" w:rsidP="00AB1742">
                      <w:pPr>
                        <w:pStyle w:val="4"/>
                        <w:numPr>
                          <w:ilvl w:val="0"/>
                          <w:numId w:val="0"/>
                        </w:numPr>
                      </w:pPr>
                      <w:bookmarkStart w:id="164" w:name="_Toc21340840"/>
                      <w:bookmarkStart w:id="165" w:name="_Toc29805287"/>
                      <w:bookmarkStart w:id="166" w:name="_Toc36456496"/>
                      <w:bookmarkStart w:id="167" w:name="_Toc36469594"/>
                      <w:bookmarkStart w:id="168" w:name="_Toc37254003"/>
                      <w:bookmarkStart w:id="169" w:name="_Toc37322860"/>
                      <w:bookmarkStart w:id="170" w:name="_Toc37324266"/>
                      <w:bookmarkStart w:id="171" w:name="_Toc45889789"/>
                      <w:bookmarkStart w:id="172" w:name="_Toc52196449"/>
                      <w:bookmarkStart w:id="173" w:name="_Toc52197429"/>
                      <w:bookmarkStart w:id="174" w:name="_Toc53173152"/>
                      <w:bookmarkStart w:id="175" w:name="_Toc53173521"/>
                      <w:bookmarkStart w:id="176" w:name="_Toc61119521"/>
                      <w:bookmarkStart w:id="177" w:name="_Toc61119903"/>
                      <w:bookmarkStart w:id="178" w:name="_Toc67925960"/>
                      <w:bookmarkStart w:id="179" w:name="_Toc75273598"/>
                      <w:bookmarkStart w:id="180" w:name="_Toc76510498"/>
                      <w:bookmarkStart w:id="181" w:name="_Toc83129653"/>
                      <w:bookmarkStart w:id="182" w:name="_Toc90591185"/>
                      <w:bookmarkStart w:id="183" w:name="_Toc98864215"/>
                      <w:bookmarkStart w:id="184" w:name="_Toc99733464"/>
                      <w:bookmarkStart w:id="185" w:name="_Toc106577364"/>
                      <w:bookmarkStart w:id="186" w:name="_Toc114537115"/>
                      <w:bookmarkStart w:id="187" w:name="_Toc115257383"/>
                      <w:bookmarkStart w:id="188" w:name="_Toc123086703"/>
                      <w:bookmarkStart w:id="189" w:name="_Toc124296027"/>
                      <w:bookmarkStart w:id="190" w:name="_Toc124296497"/>
                      <w:r w:rsidRPr="00C04A08">
                        <w:t>6.3.4.4</w:t>
                      </w:r>
                      <w:r w:rsidRPr="00C04A08">
                        <w:tab/>
                        <w:t>Aggregate power tolerance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81557EB" w14:textId="77777777" w:rsidR="00AB1742" w:rsidRPr="00C04A08" w:rsidRDefault="00AB1742" w:rsidP="00AB1742">
                      <w:r w:rsidRPr="00C04A08">
                        <w:t xml:space="preserve">The aggregate power control tolerance is the ability of the UE transmitter to maintain its power in a sub-frame (1 </w:t>
                      </w:r>
                      <w:proofErr w:type="spellStart"/>
                      <w:r w:rsidRPr="00C04A08">
                        <w:t>ms</w:t>
                      </w:r>
                      <w:proofErr w:type="spellEnd"/>
                      <w:r w:rsidRPr="00C04A08">
                        <w:t xml:space="preserve">) during non-contiguous transmissions within 21ms </w:t>
                      </w:r>
                      <w:r w:rsidRPr="00EA34B3">
                        <w:rPr>
                          <w:highlight w:val="yellow"/>
                        </w:rPr>
                        <w:t>in response to 0 dB TPC commands with respect to the first UE transmission and all other power control parameters as specified in 38.213 kept constant</w:t>
                      </w:r>
                      <w:r w:rsidRPr="00C04A08">
                        <w:t>.</w:t>
                      </w:r>
                    </w:p>
                    <w:p w14:paraId="05DAA146" w14:textId="77777777" w:rsidR="00AB1742" w:rsidRPr="00C04A08" w:rsidRDefault="00AB1742" w:rsidP="00AB1742">
                      <w:r>
                        <w:t>…</w:t>
                      </w:r>
                    </w:p>
                    <w:p w14:paraId="2F69B82C" w14:textId="77777777" w:rsidR="00AB1742" w:rsidRPr="00C04A08" w:rsidRDefault="00AB1742" w:rsidP="00AB1742">
                      <w:pPr>
                        <w:pStyle w:val="TH"/>
                      </w:pPr>
                      <w:r w:rsidRPr="00C04A08">
                        <w:t xml:space="preserve">Table 6.3.4.4-2: </w:t>
                      </w:r>
                      <w:r w:rsidRPr="007513A5">
                        <w:t xml:space="preserve">Aggregate power tolerance, </w:t>
                      </w:r>
                      <w:proofErr w:type="spellStart"/>
                      <w:r w:rsidRPr="007513A5">
                        <w:t>P</w:t>
                      </w:r>
                      <w:r w:rsidRPr="007513A5">
                        <w:rPr>
                          <w:bCs/>
                          <w:vertAlign w:val="subscript"/>
                        </w:rPr>
                        <w:t>max</w:t>
                      </w:r>
                      <w:proofErr w:type="spellEnd"/>
                      <w:r w:rsidRPr="007513A5">
                        <w:rPr>
                          <w:bCs/>
                          <w:vertAlign w:val="subscript"/>
                        </w:rPr>
                        <w:t xml:space="preserve"> </w:t>
                      </w:r>
                      <w:r w:rsidRPr="007513A5">
                        <w:t xml:space="preserve">≥ P </w:t>
                      </w:r>
                      <w:r>
                        <w:t>&gt;</w:t>
                      </w:r>
                      <w:r w:rsidRPr="007513A5">
                        <w:t xml:space="preserve"> 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B1742" w:rsidRPr="00C04A08" w14:paraId="57A6E2A8"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tcPr>
                          <w:p w14:paraId="05CB3D3D" w14:textId="77777777" w:rsidR="00AB1742" w:rsidRPr="00C04A08" w:rsidRDefault="00AB1742" w:rsidP="003309EE">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60F90B0D" w14:textId="77777777" w:rsidR="00AB1742" w:rsidRPr="00C04A08" w:rsidRDefault="00AB1742" w:rsidP="003309EE">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4D29CCE9" w14:textId="77777777" w:rsidR="00AB1742" w:rsidRPr="00C04A08" w:rsidRDefault="00AB1742" w:rsidP="003309EE">
                            <w:pPr>
                              <w:pStyle w:val="TAH"/>
                            </w:pPr>
                            <w:r w:rsidRPr="00C04A08">
                              <w:t xml:space="preserve">Aggregate power tolerance within 21 </w:t>
                            </w:r>
                            <w:proofErr w:type="spellStart"/>
                            <w:r w:rsidRPr="00C04A08">
                              <w:t>ms</w:t>
                            </w:r>
                            <w:proofErr w:type="spellEnd"/>
                          </w:p>
                        </w:tc>
                      </w:tr>
                      <w:tr w:rsidR="00AB1742" w:rsidRPr="00C04A08" w14:paraId="019BDDA3"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tcPr>
                          <w:p w14:paraId="385222F8" w14:textId="77777777" w:rsidR="00AB1742" w:rsidRPr="00C04A08" w:rsidRDefault="00AB1742" w:rsidP="003309EE">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42145910" w14:textId="77777777" w:rsidR="00AB1742" w:rsidRPr="00C04A08" w:rsidRDefault="00AB1742" w:rsidP="003309EE">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21A993E8" w14:textId="77777777" w:rsidR="00AB1742" w:rsidRPr="00C04A08" w:rsidRDefault="00AB1742" w:rsidP="003309EE">
                            <w:pPr>
                              <w:pStyle w:val="TAC"/>
                            </w:pPr>
                            <w:r w:rsidRPr="00C04A08">
                              <w:t>± 3.5 dB</w:t>
                            </w:r>
                          </w:p>
                        </w:tc>
                      </w:tr>
                      <w:tr w:rsidR="00AB1742" w:rsidRPr="00C04A08" w14:paraId="2EC066C3" w14:textId="77777777" w:rsidTr="00B50729">
                        <w:trPr>
                          <w:jc w:val="center"/>
                        </w:trPr>
                        <w:tc>
                          <w:tcPr>
                            <w:tcW w:w="1951" w:type="dxa"/>
                            <w:tcBorders>
                              <w:top w:val="single" w:sz="4" w:space="0" w:color="auto"/>
                              <w:left w:val="single" w:sz="4" w:space="0" w:color="auto"/>
                              <w:bottom w:val="single" w:sz="4" w:space="0" w:color="auto"/>
                              <w:right w:val="single" w:sz="4" w:space="0" w:color="auto"/>
                            </w:tcBorders>
                          </w:tcPr>
                          <w:p w14:paraId="53926C16" w14:textId="77777777" w:rsidR="00AB1742" w:rsidRPr="00C04A08" w:rsidRDefault="00AB1742" w:rsidP="003309EE">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334978D6" w14:textId="77777777" w:rsidR="00AB1742" w:rsidRPr="00C04A08" w:rsidRDefault="00AB1742" w:rsidP="003309EE">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24AD7DD0" w14:textId="77777777" w:rsidR="00AB1742" w:rsidRPr="00C04A08" w:rsidRDefault="00AB1742" w:rsidP="003309EE">
                            <w:pPr>
                              <w:pStyle w:val="TAC"/>
                            </w:pPr>
                            <w:r w:rsidRPr="00C04A08">
                              <w:t>± 3.5 dB</w:t>
                            </w:r>
                          </w:p>
                        </w:tc>
                      </w:tr>
                    </w:tbl>
                    <w:p w14:paraId="26330448" w14:textId="77777777" w:rsidR="00AB1742" w:rsidRPr="00C04A08" w:rsidRDefault="00AB1742" w:rsidP="00AB1742"/>
                    <w:p w14:paraId="0E3815E7" w14:textId="77777777" w:rsidR="00AB1742" w:rsidRPr="008E797B" w:rsidRDefault="00AB1742" w:rsidP="00AB1742">
                      <w:pPr>
                        <w:rPr>
                          <w:sz w:val="16"/>
                        </w:rPr>
                      </w:pPr>
                    </w:p>
                  </w:txbxContent>
                </v:textbox>
                <w10:anchorlock/>
              </v:shape>
            </w:pict>
          </mc:Fallback>
        </mc:AlternateContent>
      </w:r>
    </w:p>
    <w:p w14:paraId="7B8FF08C" w14:textId="77777777" w:rsidR="00AB1742" w:rsidRDefault="00AB1742" w:rsidP="00AB1742">
      <w:pPr>
        <w:jc w:val="both"/>
        <w:rPr>
          <w:rFonts w:eastAsiaTheme="minorEastAsia"/>
        </w:rPr>
      </w:pPr>
    </w:p>
    <w:p w14:paraId="1EF1AC6D" w14:textId="3FDFC6F6" w:rsidR="00816C1A" w:rsidRDefault="006B1FEE" w:rsidP="00175B0B">
      <w:pPr>
        <w:jc w:val="both"/>
        <w:rPr>
          <w:rFonts w:eastAsia="MS Mincho"/>
          <w:lang w:eastAsia="ja-JP"/>
        </w:rPr>
      </w:pPr>
      <w:r>
        <w:rPr>
          <w:rFonts w:eastAsia="MS Mincho"/>
          <w:lang w:eastAsia="ja-JP"/>
        </w:rPr>
        <w:t>Although the power control tolerance requirements are specified only for EIRP level, it’s reasonable that the spherical coverage power level will subject to the same factors that form the power control tolerance requirements</w:t>
      </w:r>
      <w:r w:rsidR="008F3B4D">
        <w:rPr>
          <w:rFonts w:eastAsia="MS Mincho"/>
          <w:lang w:eastAsia="ja-JP"/>
        </w:rPr>
        <w:t>, such as DL signal measurement</w:t>
      </w:r>
      <w:r w:rsidR="00FA716F">
        <w:rPr>
          <w:rFonts w:eastAsia="MS Mincho"/>
          <w:lang w:eastAsia="ja-JP"/>
        </w:rPr>
        <w:t xml:space="preserve"> accuracy</w:t>
      </w:r>
      <w:r w:rsidR="008F3B4D">
        <w:rPr>
          <w:rFonts w:eastAsia="MS Mincho"/>
          <w:lang w:eastAsia="ja-JP"/>
        </w:rPr>
        <w:t>, UE power control accuracy, etc</w:t>
      </w:r>
      <w:r>
        <w:rPr>
          <w:rFonts w:eastAsia="MS Mincho"/>
          <w:lang w:eastAsia="ja-JP"/>
        </w:rPr>
        <w:t>. The specific power tolerance</w:t>
      </w:r>
      <w:r w:rsidR="00355CD9">
        <w:rPr>
          <w:rFonts w:eastAsia="MS Mincho"/>
          <w:lang w:eastAsia="ja-JP"/>
        </w:rPr>
        <w:t xml:space="preserve"> value</w:t>
      </w:r>
      <w:r>
        <w:rPr>
          <w:rFonts w:eastAsia="MS Mincho"/>
          <w:lang w:eastAsia="ja-JP"/>
        </w:rPr>
        <w:t xml:space="preserve"> for spherical coverage is never discussed in RAN4.</w:t>
      </w:r>
    </w:p>
    <w:p w14:paraId="24788A6A" w14:textId="7FAC97F3" w:rsidR="006B1FEE" w:rsidRPr="003309EE" w:rsidRDefault="006B1FEE" w:rsidP="006B1FEE">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5</w:t>
      </w:r>
      <w:r w:rsidRPr="00E86D9A">
        <w:rPr>
          <w:rFonts w:eastAsiaTheme="minorEastAsia"/>
          <w:b/>
        </w:rPr>
        <w:t xml:space="preserve">: </w:t>
      </w:r>
      <w:r>
        <w:rPr>
          <w:rFonts w:eastAsiaTheme="minorEastAsia"/>
          <w:b/>
        </w:rPr>
        <w:t xml:space="preserve">Absolute power tolerance and relative power tolerance shall also apply to </w:t>
      </w:r>
      <w:r w:rsidR="00784812">
        <w:rPr>
          <w:rFonts w:eastAsiaTheme="minorEastAsia"/>
          <w:b/>
        </w:rPr>
        <w:t xml:space="preserve">PRACH </w:t>
      </w:r>
      <w:r>
        <w:rPr>
          <w:rFonts w:eastAsiaTheme="minorEastAsia"/>
          <w:b/>
        </w:rPr>
        <w:t>spherical coverage requirement, but the specific values are unknown.</w:t>
      </w:r>
    </w:p>
    <w:p w14:paraId="14FDEC58" w14:textId="6C8494E9" w:rsidR="006B1FEE" w:rsidRDefault="00DC7EEA" w:rsidP="00175B0B">
      <w:pPr>
        <w:jc w:val="both"/>
        <w:rPr>
          <w:rFonts w:eastAsiaTheme="minorEastAsia"/>
        </w:rPr>
      </w:pPr>
      <w:r>
        <w:rPr>
          <w:rFonts w:eastAsiaTheme="minorEastAsia" w:hint="eastAsia"/>
        </w:rPr>
        <w:t>I</w:t>
      </w:r>
      <w:r>
        <w:rPr>
          <w:rFonts w:eastAsiaTheme="minorEastAsia"/>
        </w:rPr>
        <w:t xml:space="preserve">n </w:t>
      </w:r>
      <w:r>
        <w:rPr>
          <w:rFonts w:eastAsiaTheme="minorEastAsia" w:hint="eastAsia"/>
        </w:rPr>
        <w:t>RRC</w:t>
      </w:r>
      <w:r>
        <w:rPr>
          <w:rFonts w:eastAsiaTheme="minorEastAsia"/>
        </w:rPr>
        <w:t xml:space="preserve"> connected</w:t>
      </w:r>
      <w:r w:rsidR="00E17868">
        <w:rPr>
          <w:rFonts w:eastAsiaTheme="minorEastAsia"/>
        </w:rPr>
        <w:t xml:space="preserve"> state</w:t>
      </w:r>
      <w:r>
        <w:rPr>
          <w:rFonts w:eastAsiaTheme="minorEastAsia"/>
        </w:rPr>
        <w:t>, the MOP is tested with continuous UL scheduling</w:t>
      </w:r>
      <w:r w:rsidR="005D3E0F">
        <w:rPr>
          <w:rFonts w:eastAsiaTheme="minorEastAsia"/>
        </w:rPr>
        <w:t xml:space="preserve"> to avoid absolute power tolerance, </w:t>
      </w:r>
      <w:r>
        <w:rPr>
          <w:rFonts w:eastAsiaTheme="minorEastAsia"/>
        </w:rPr>
        <w:t>and TPC command</w:t>
      </w:r>
      <w:r w:rsidR="00E17868">
        <w:rPr>
          <w:rFonts w:eastAsiaTheme="minorEastAsia"/>
        </w:rPr>
        <w:t xml:space="preserve"> for power-up </w:t>
      </w:r>
      <w:r w:rsidR="005D3E0F">
        <w:rPr>
          <w:rFonts w:eastAsiaTheme="minorEastAsia"/>
        </w:rPr>
        <w:t xml:space="preserve">is used </w:t>
      </w:r>
      <w:r w:rsidR="00E17868">
        <w:rPr>
          <w:rFonts w:eastAsiaTheme="minorEastAsia"/>
        </w:rPr>
        <w:t xml:space="preserve">until </w:t>
      </w:r>
      <w:proofErr w:type="spellStart"/>
      <w:r w:rsidR="00E17868">
        <w:rPr>
          <w:rFonts w:eastAsiaTheme="minorEastAsia"/>
        </w:rPr>
        <w:t>P</w:t>
      </w:r>
      <w:r w:rsidR="00ED771C">
        <w:rPr>
          <w:rFonts w:eastAsiaTheme="minorEastAsia" w:hint="eastAsia"/>
        </w:rPr>
        <w:t>c</w:t>
      </w:r>
      <w:r w:rsidR="00E17868">
        <w:rPr>
          <w:rFonts w:eastAsiaTheme="minorEastAsia" w:hint="eastAsia"/>
        </w:rPr>
        <w:t>max</w:t>
      </w:r>
      <w:proofErr w:type="spellEnd"/>
      <w:r w:rsidR="00E17868">
        <w:rPr>
          <w:rFonts w:eastAsiaTheme="minorEastAsia"/>
        </w:rPr>
        <w:t xml:space="preserve"> is achieved so that the relative power tolerance could be avoided. For PRACH measurement, although </w:t>
      </w:r>
      <w:proofErr w:type="spellStart"/>
      <w:r w:rsidR="00E17868">
        <w:rPr>
          <w:rFonts w:eastAsiaTheme="minorEastAsia"/>
        </w:rPr>
        <w:t>P</w:t>
      </w:r>
      <w:r w:rsidR="00ED771C">
        <w:rPr>
          <w:rFonts w:eastAsiaTheme="minorEastAsia"/>
        </w:rPr>
        <w:t>c</w:t>
      </w:r>
      <w:r w:rsidR="00E17868">
        <w:rPr>
          <w:rFonts w:eastAsiaTheme="minorEastAsia"/>
        </w:rPr>
        <w:t>max</w:t>
      </w:r>
      <w:proofErr w:type="spellEnd"/>
      <w:r w:rsidR="00E17868">
        <w:rPr>
          <w:rFonts w:eastAsiaTheme="minorEastAsia"/>
        </w:rPr>
        <w:t xml:space="preserve"> could be achieved by power ramping, it can’t be ensured the preamble </w:t>
      </w:r>
      <w:r w:rsidR="00946076">
        <w:rPr>
          <w:rFonts w:eastAsiaTheme="minorEastAsia"/>
        </w:rPr>
        <w:t>re</w:t>
      </w:r>
      <w:r w:rsidR="00E17868">
        <w:rPr>
          <w:rFonts w:eastAsiaTheme="minorEastAsia"/>
        </w:rPr>
        <w:t>transmission is always within 20ms gap</w:t>
      </w:r>
      <w:r w:rsidR="0081565E">
        <w:rPr>
          <w:rFonts w:eastAsiaTheme="minorEastAsia"/>
        </w:rPr>
        <w:t xml:space="preserve"> since the preamble retransmission process is highly depend on UE implementation, and there is no </w:t>
      </w:r>
      <w:r w:rsidR="005D3E0F">
        <w:rPr>
          <w:rFonts w:eastAsiaTheme="minorEastAsia"/>
        </w:rPr>
        <w:t>requirement for</w:t>
      </w:r>
      <w:r w:rsidR="0081565E">
        <w:rPr>
          <w:rFonts w:eastAsiaTheme="minorEastAsia"/>
        </w:rPr>
        <w:t xml:space="preserve"> the transmission time</w:t>
      </w:r>
      <w:r w:rsidR="00E17868">
        <w:rPr>
          <w:rFonts w:eastAsiaTheme="minorEastAsia"/>
        </w:rPr>
        <w:t>. If the transmission gap is larger than 20ms, the absolute power tolerance is not avoidable.</w:t>
      </w:r>
      <w:r w:rsidR="004B20FE">
        <w:rPr>
          <w:rFonts w:eastAsiaTheme="minorEastAsia"/>
        </w:rPr>
        <w:t xml:space="preserve"> In this case, the expected power range of spherical coverage would be unclear due to the unknown absolute power tolerance requirement.</w:t>
      </w:r>
    </w:p>
    <w:p w14:paraId="0DACCCD2" w14:textId="5E9A07D4" w:rsidR="00E17868" w:rsidRPr="003309EE" w:rsidRDefault="00E17868" w:rsidP="00E17868">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6</w:t>
      </w:r>
      <w:r w:rsidRPr="00E86D9A">
        <w:rPr>
          <w:rFonts w:eastAsiaTheme="minorEastAsia"/>
          <w:b/>
        </w:rPr>
        <w:t xml:space="preserve">: </w:t>
      </w:r>
      <w:r>
        <w:rPr>
          <w:rFonts w:eastAsiaTheme="minorEastAsia"/>
          <w:b/>
        </w:rPr>
        <w:t xml:space="preserve">For PRACH measurement, absolute power tolerance </w:t>
      </w:r>
      <w:r w:rsidR="00352DD4">
        <w:rPr>
          <w:rFonts w:eastAsiaTheme="minorEastAsia"/>
          <w:b/>
        </w:rPr>
        <w:t>is not</w:t>
      </w:r>
      <w:r w:rsidR="00670FB3">
        <w:rPr>
          <w:rFonts w:eastAsiaTheme="minorEastAsia"/>
          <w:b/>
        </w:rPr>
        <w:t xml:space="preserve"> </w:t>
      </w:r>
      <w:r>
        <w:rPr>
          <w:rFonts w:eastAsiaTheme="minorEastAsia"/>
          <w:b/>
        </w:rPr>
        <w:t>avoidable.</w:t>
      </w:r>
      <w:r w:rsidR="006B31EC">
        <w:rPr>
          <w:rFonts w:eastAsiaTheme="minorEastAsia"/>
          <w:b/>
        </w:rPr>
        <w:t xml:space="preserve"> The </w:t>
      </w:r>
      <w:r w:rsidR="00DB3AF0">
        <w:rPr>
          <w:rFonts w:eastAsiaTheme="minorEastAsia"/>
          <w:b/>
        </w:rPr>
        <w:t>expected power range of</w:t>
      </w:r>
      <w:r w:rsidR="006B31EC">
        <w:rPr>
          <w:rFonts w:eastAsiaTheme="minorEastAsia"/>
          <w:b/>
        </w:rPr>
        <w:t xml:space="preserve"> spherical coverage is un</w:t>
      </w:r>
      <w:r w:rsidR="00DB3AF0">
        <w:rPr>
          <w:rFonts w:eastAsiaTheme="minorEastAsia"/>
          <w:b/>
        </w:rPr>
        <w:t>clear</w:t>
      </w:r>
      <w:r w:rsidR="006B31EC">
        <w:rPr>
          <w:rFonts w:eastAsiaTheme="minorEastAsia"/>
          <w:b/>
        </w:rPr>
        <w:t xml:space="preserve"> due to unknown absolute power tolerance</w:t>
      </w:r>
      <w:r w:rsidR="00652B8F">
        <w:rPr>
          <w:rFonts w:eastAsiaTheme="minorEastAsia"/>
          <w:b/>
        </w:rPr>
        <w:t xml:space="preserve"> requirement</w:t>
      </w:r>
      <w:r w:rsidR="006B31EC">
        <w:rPr>
          <w:rFonts w:eastAsiaTheme="minorEastAsia"/>
          <w:b/>
        </w:rPr>
        <w:t>.</w:t>
      </w:r>
    </w:p>
    <w:p w14:paraId="1D1EC15B" w14:textId="6BB4AA99" w:rsidR="002D03F1" w:rsidRDefault="002D03F1" w:rsidP="00175B0B">
      <w:pPr>
        <w:jc w:val="both"/>
        <w:rPr>
          <w:rFonts w:eastAsiaTheme="minorEastAsia"/>
        </w:rPr>
      </w:pPr>
      <w:r w:rsidRPr="005B2CF7">
        <w:rPr>
          <w:rFonts w:eastAsiaTheme="minorEastAsia" w:hint="eastAsia"/>
          <w:b/>
        </w:rPr>
        <w:lastRenderedPageBreak/>
        <w:t>P</w:t>
      </w:r>
      <w:r w:rsidRPr="005B2CF7">
        <w:rPr>
          <w:rFonts w:eastAsiaTheme="minorEastAsia"/>
          <w:b/>
        </w:rPr>
        <w:t xml:space="preserve">roposal </w:t>
      </w:r>
      <w:r>
        <w:rPr>
          <w:rFonts w:eastAsiaTheme="minorEastAsia"/>
          <w:b/>
        </w:rPr>
        <w:t>1</w:t>
      </w:r>
      <w:r>
        <w:rPr>
          <w:rFonts w:eastAsiaTheme="minorEastAsia"/>
        </w:rPr>
        <w:t>: RAN4 needs to study how to deal with the unclear power range of spherical coverage due to unknown absolute power tolerance</w:t>
      </w:r>
      <w:r w:rsidR="00652B8F">
        <w:rPr>
          <w:rFonts w:eastAsiaTheme="minorEastAsia"/>
        </w:rPr>
        <w:t xml:space="preserve"> requirement</w:t>
      </w:r>
      <w:r>
        <w:rPr>
          <w:rFonts w:eastAsiaTheme="minorEastAsia"/>
        </w:rPr>
        <w:t>.</w:t>
      </w:r>
    </w:p>
    <w:p w14:paraId="3A2E28C5" w14:textId="02CF2006" w:rsidR="00C57D3D" w:rsidRDefault="0042424F" w:rsidP="00175B0B">
      <w:pPr>
        <w:jc w:val="both"/>
        <w:rPr>
          <w:rFonts w:eastAsiaTheme="minorEastAsia"/>
        </w:rPr>
      </w:pPr>
      <w:r>
        <w:rPr>
          <w:rFonts w:eastAsiaTheme="minorEastAsia"/>
        </w:rPr>
        <w:t>It’s proposed that RAN4 consider to include additional</w:t>
      </w:r>
      <w:r w:rsidR="00806B0D">
        <w:rPr>
          <w:rFonts w:eastAsiaTheme="minorEastAsia"/>
        </w:rPr>
        <w:t xml:space="preserve"> tolerance</w:t>
      </w:r>
      <w:r>
        <w:rPr>
          <w:rFonts w:eastAsiaTheme="minorEastAsia"/>
        </w:rPr>
        <w:t xml:space="preserve"> on top of</w:t>
      </w:r>
      <w:r w:rsidR="00806B0D">
        <w:rPr>
          <w:rFonts w:eastAsiaTheme="minorEastAsia"/>
        </w:rPr>
        <w:t xml:space="preserve"> PRACH spherical coverage</w:t>
      </w:r>
      <w:r>
        <w:rPr>
          <w:rFonts w:eastAsiaTheme="minorEastAsia"/>
        </w:rPr>
        <w:t xml:space="preserve"> requirement</w:t>
      </w:r>
      <w:r w:rsidR="00806B0D">
        <w:rPr>
          <w:rFonts w:eastAsiaTheme="minorEastAsia"/>
        </w:rPr>
        <w:t xml:space="preserve"> </w:t>
      </w:r>
      <w:r>
        <w:rPr>
          <w:rFonts w:eastAsiaTheme="minorEastAsia"/>
        </w:rPr>
        <w:t>with below options:</w:t>
      </w:r>
    </w:p>
    <w:p w14:paraId="73DEF5E1" w14:textId="4F4D8F49" w:rsidR="00C57D3D" w:rsidRPr="004B20FE" w:rsidRDefault="00C57D3D" w:rsidP="00636A18">
      <w:pPr>
        <w:jc w:val="both"/>
        <w:rPr>
          <w:rFonts w:eastAsiaTheme="minorEastAsia"/>
          <w:i/>
        </w:rPr>
      </w:pPr>
      <w:r w:rsidRPr="004B20FE">
        <w:rPr>
          <w:rFonts w:eastAsiaTheme="minorEastAsia" w:hint="eastAsia"/>
          <w:b/>
          <w:i/>
        </w:rPr>
        <w:t>O</w:t>
      </w:r>
      <w:r w:rsidRPr="004B20FE">
        <w:rPr>
          <w:rFonts w:eastAsiaTheme="minorEastAsia"/>
          <w:b/>
          <w:i/>
        </w:rPr>
        <w:t>ption 1</w:t>
      </w:r>
      <w:r w:rsidRPr="004B20FE">
        <w:rPr>
          <w:rFonts w:eastAsiaTheme="minorEastAsia"/>
          <w:i/>
        </w:rPr>
        <w:t xml:space="preserve">: </w:t>
      </w:r>
      <w:r w:rsidR="00806B0D">
        <w:rPr>
          <w:rFonts w:eastAsiaTheme="minorEastAsia"/>
          <w:i/>
        </w:rPr>
        <w:t>Adding tolerance to PRACH spherical coverage based on</w:t>
      </w:r>
      <w:r w:rsidRPr="004B20FE">
        <w:rPr>
          <w:rFonts w:eastAsiaTheme="minorEastAsia"/>
          <w:i/>
        </w:rPr>
        <w:t xml:space="preserve"> existing absolute power tolerance requirement for EIRP.</w:t>
      </w:r>
    </w:p>
    <w:p w14:paraId="55022EE4" w14:textId="37AE3B10" w:rsidR="00C57D3D" w:rsidRPr="004B20FE" w:rsidRDefault="00C57D3D" w:rsidP="00636A18">
      <w:pPr>
        <w:jc w:val="both"/>
        <w:rPr>
          <w:rFonts w:eastAsiaTheme="minorEastAsia"/>
          <w:i/>
        </w:rPr>
      </w:pPr>
      <w:r w:rsidRPr="004B20FE">
        <w:rPr>
          <w:rFonts w:eastAsiaTheme="minorEastAsia" w:hint="eastAsia"/>
          <w:b/>
          <w:i/>
        </w:rPr>
        <w:t>O</w:t>
      </w:r>
      <w:r w:rsidRPr="004B20FE">
        <w:rPr>
          <w:rFonts w:eastAsiaTheme="minorEastAsia"/>
          <w:b/>
          <w:i/>
        </w:rPr>
        <w:t xml:space="preserve">ption </w:t>
      </w:r>
      <w:r w:rsidR="00636A18">
        <w:rPr>
          <w:rFonts w:eastAsiaTheme="minorEastAsia"/>
          <w:b/>
          <w:i/>
        </w:rPr>
        <w:t>2</w:t>
      </w:r>
      <w:r w:rsidRPr="004B20FE">
        <w:rPr>
          <w:rFonts w:eastAsiaTheme="minorEastAsia"/>
          <w:i/>
        </w:rPr>
        <w:t xml:space="preserve">: Companies to study </w:t>
      </w:r>
      <w:r w:rsidR="00A7532A">
        <w:rPr>
          <w:rFonts w:eastAsiaTheme="minorEastAsia" w:hint="eastAsia"/>
          <w:i/>
        </w:rPr>
        <w:t>the</w:t>
      </w:r>
      <w:r w:rsidR="00A7532A">
        <w:rPr>
          <w:rFonts w:eastAsiaTheme="minorEastAsia"/>
          <w:i/>
        </w:rPr>
        <w:t xml:space="preserve"> specific tolerance on PRACH spherical coverage due to</w:t>
      </w:r>
      <w:r w:rsidRPr="004B20FE">
        <w:rPr>
          <w:rFonts w:eastAsiaTheme="minorEastAsia"/>
          <w:i/>
        </w:rPr>
        <w:t xml:space="preserve"> absolute power </w:t>
      </w:r>
      <w:r w:rsidR="00A7532A">
        <w:rPr>
          <w:rFonts w:eastAsiaTheme="minorEastAsia"/>
          <w:i/>
        </w:rPr>
        <w:t>control</w:t>
      </w:r>
      <w:r w:rsidRPr="004B20FE">
        <w:rPr>
          <w:rFonts w:eastAsiaTheme="minorEastAsia"/>
          <w:i/>
        </w:rPr>
        <w:t>.</w:t>
      </w:r>
    </w:p>
    <w:p w14:paraId="7352FDC6" w14:textId="2E17F066" w:rsidR="00816C1A" w:rsidRDefault="00816C1A" w:rsidP="00175B0B">
      <w:pPr>
        <w:jc w:val="both"/>
        <w:rPr>
          <w:rFonts w:eastAsiaTheme="minorEastAsia"/>
        </w:rPr>
      </w:pPr>
      <w:r w:rsidRPr="005B2CF7">
        <w:rPr>
          <w:rFonts w:eastAsiaTheme="minorEastAsia" w:hint="eastAsia"/>
          <w:b/>
        </w:rPr>
        <w:t>P</w:t>
      </w:r>
      <w:r w:rsidRPr="005B2CF7">
        <w:rPr>
          <w:rFonts w:eastAsiaTheme="minorEastAsia"/>
          <w:b/>
        </w:rPr>
        <w:t xml:space="preserve">roposal </w:t>
      </w:r>
      <w:r>
        <w:rPr>
          <w:rFonts w:eastAsiaTheme="minorEastAsia"/>
          <w:b/>
        </w:rPr>
        <w:t>2</w:t>
      </w:r>
      <w:r>
        <w:rPr>
          <w:rFonts w:eastAsiaTheme="minorEastAsia"/>
        </w:rPr>
        <w:t xml:space="preserve">: </w:t>
      </w:r>
      <w:r w:rsidR="00001133">
        <w:rPr>
          <w:rFonts w:eastAsiaTheme="minorEastAsia"/>
        </w:rPr>
        <w:t xml:space="preserve">RAN4 to </w:t>
      </w:r>
      <w:r w:rsidR="00946BFE">
        <w:rPr>
          <w:rFonts w:eastAsiaTheme="minorEastAsia"/>
        </w:rPr>
        <w:t>decide a way forward considering above options.</w:t>
      </w:r>
    </w:p>
    <w:p w14:paraId="7D5B11E3" w14:textId="2F19A048" w:rsidR="00D2235E" w:rsidRPr="007C7E06" w:rsidRDefault="004126FF" w:rsidP="00D2235E">
      <w:pPr>
        <w:pStyle w:val="2"/>
        <w:spacing w:after="240"/>
      </w:pPr>
      <w:r>
        <w:t>UE capability</w:t>
      </w:r>
    </w:p>
    <w:p w14:paraId="385440AD" w14:textId="18A13D4D" w:rsidR="004126FF" w:rsidRDefault="00052767" w:rsidP="00040089">
      <w:pPr>
        <w:jc w:val="both"/>
        <w:rPr>
          <w:rFonts w:eastAsiaTheme="minorEastAsia"/>
        </w:rPr>
      </w:pPr>
      <w:r>
        <w:rPr>
          <w:rFonts w:eastAsiaTheme="minorEastAsia"/>
        </w:rPr>
        <w:t>During RAN4#10</w:t>
      </w:r>
      <w:r w:rsidR="001F1968">
        <w:rPr>
          <w:rFonts w:eastAsiaTheme="minorEastAsia"/>
        </w:rPr>
        <w:t>7</w:t>
      </w:r>
      <w:r>
        <w:rPr>
          <w:rFonts w:eastAsiaTheme="minorEastAsia"/>
        </w:rPr>
        <w:t xml:space="preserve"> meeting, the WF of UE capability was captured as below.</w:t>
      </w:r>
    </w:p>
    <w:p w14:paraId="5E19BCC1" w14:textId="766EE777" w:rsidR="00B05F13" w:rsidRDefault="00B05F13" w:rsidP="00040089">
      <w:pPr>
        <w:jc w:val="both"/>
      </w:pPr>
      <w:r>
        <w:rPr>
          <w:noProof/>
          <w:lang w:val="en-US"/>
        </w:rPr>
        <mc:AlternateContent>
          <mc:Choice Requires="wps">
            <w:drawing>
              <wp:inline distT="0" distB="0" distL="0" distR="0" wp14:anchorId="17B2A9CF" wp14:editId="5B55DE77">
                <wp:extent cx="6122035" cy="2518913"/>
                <wp:effectExtent l="0" t="0" r="12065" b="15240"/>
                <wp:docPr id="2" name="文本框 2"/>
                <wp:cNvGraphicFramePr/>
                <a:graphic xmlns:a="http://schemas.openxmlformats.org/drawingml/2006/main">
                  <a:graphicData uri="http://schemas.microsoft.com/office/word/2010/wordprocessingShape">
                    <wps:wsp>
                      <wps:cNvSpPr txBox="1"/>
                      <wps:spPr>
                        <a:xfrm>
                          <a:off x="0" y="0"/>
                          <a:ext cx="6122035" cy="25189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2DEF5F" w14:textId="77777777" w:rsidR="00B05F13" w:rsidRPr="004B4104" w:rsidRDefault="00B05F13" w:rsidP="00B05F13">
                            <w:pPr>
                              <w:rPr>
                                <w:b/>
                                <w:sz w:val="13"/>
                                <w:u w:val="single"/>
                                <w:lang w:eastAsia="ko-KR"/>
                              </w:rPr>
                            </w:pPr>
                            <w:r w:rsidRPr="004B4104">
                              <w:rPr>
                                <w:b/>
                                <w:sz w:val="13"/>
                                <w:u w:val="single"/>
                                <w:lang w:eastAsia="ko-KR"/>
                              </w:rPr>
                              <w:t xml:space="preserve">Sub-topic 1-4 UE capability </w:t>
                            </w:r>
                          </w:p>
                          <w:p w14:paraId="6444C1A3" w14:textId="77777777" w:rsidR="00B05F13" w:rsidRPr="003917B0" w:rsidRDefault="00B05F13" w:rsidP="00B05F13">
                            <w:pPr>
                              <w:pStyle w:val="afff0"/>
                              <w:widowControl/>
                              <w:numPr>
                                <w:ilvl w:val="0"/>
                                <w:numId w:val="14"/>
                              </w:numPr>
                              <w:autoSpaceDN w:val="0"/>
                              <w:adjustRightInd w:val="0"/>
                              <w:spacing w:after="180"/>
                              <w:ind w:left="426" w:firstLineChars="0"/>
                              <w:jc w:val="left"/>
                              <w:rPr>
                                <w:sz w:val="15"/>
                              </w:rPr>
                            </w:pPr>
                            <w:r w:rsidRPr="003917B0">
                              <w:rPr>
                                <w:sz w:val="15"/>
                              </w:rPr>
                              <w:t>Proposals</w:t>
                            </w:r>
                          </w:p>
                          <w:p w14:paraId="3CC577E9"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 xml:space="preserve">Option 1: Only the UE support both </w:t>
                            </w:r>
                            <w:proofErr w:type="spellStart"/>
                            <w:r w:rsidRPr="003917B0">
                              <w:rPr>
                                <w:sz w:val="15"/>
                              </w:rPr>
                              <w:t>beamCorrespondenceWithoutUL-BeamSweeping</w:t>
                            </w:r>
                            <w:proofErr w:type="spellEnd"/>
                            <w:r w:rsidRPr="003917B0">
                              <w:rPr>
                                <w:sz w:val="15"/>
                              </w:rPr>
                              <w:t xml:space="preserve"> and beamCorrespondenceSSB-based-r16 is considered can support Rel-18 msg1 beam correspondence in RRC_INACTIVE and initial access. (Huawei, MediaTek, ZTE)</w:t>
                            </w:r>
                          </w:p>
                          <w:p w14:paraId="7E95FC7C"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 xml:space="preserve">Option 2: The R-15 and forward release new UE supporting </w:t>
                            </w:r>
                            <w:proofErr w:type="spellStart"/>
                            <w:r w:rsidRPr="003917B0">
                              <w:rPr>
                                <w:sz w:val="15"/>
                              </w:rPr>
                              <w:t>beamCorrespondenceWithoutUL-BeamSweeping</w:t>
                            </w:r>
                            <w:proofErr w:type="spellEnd"/>
                            <w:r w:rsidRPr="003917B0">
                              <w:rPr>
                                <w:sz w:val="15"/>
                              </w:rPr>
                              <w:t xml:space="preserve"> can support msg1 beam correspondence. (Xiaomi)</w:t>
                            </w:r>
                          </w:p>
                          <w:p w14:paraId="5B040EE4"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Option 3: The feature of supporting beam correspondence in initial access is only introduced for R18 onward UE. (vivo)</w:t>
                            </w:r>
                          </w:p>
                          <w:p w14:paraId="45BC25C2"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Option 4: RAN4 to further discuss if Rel-18 msg1 beam correspondence requirements are mandatory or optional. If it is mandatory for all UE regardless of UE capability, then it should not be release independent to previous releases. (Samsung)</w:t>
                            </w:r>
                          </w:p>
                          <w:p w14:paraId="5E0150A7" w14:textId="77777777" w:rsidR="00B05F13" w:rsidRPr="003917B0" w:rsidRDefault="00B05F13" w:rsidP="00B05F13">
                            <w:pPr>
                              <w:pStyle w:val="afff0"/>
                              <w:widowControl/>
                              <w:numPr>
                                <w:ilvl w:val="0"/>
                                <w:numId w:val="14"/>
                              </w:numPr>
                              <w:autoSpaceDN w:val="0"/>
                              <w:adjustRightInd w:val="0"/>
                              <w:spacing w:after="180"/>
                              <w:ind w:left="426" w:firstLineChars="0"/>
                              <w:jc w:val="left"/>
                              <w:rPr>
                                <w:sz w:val="15"/>
                              </w:rPr>
                            </w:pPr>
                            <w:r w:rsidRPr="003917B0">
                              <w:rPr>
                                <w:sz w:val="15"/>
                              </w:rPr>
                              <w:t>WF</w:t>
                            </w:r>
                          </w:p>
                          <w:p w14:paraId="737FF3F3"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 xml:space="preserve">Apply for Rel-18 onward UE. </w:t>
                            </w:r>
                          </w:p>
                          <w:p w14:paraId="0EBEB6F4"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Optional or mandatory is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B2A9CF" id="文本框 2" o:spid="_x0000_s1031" type="#_x0000_t202" style="width:482.05pt;height:19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" fillcolor="white [3201]" strokeweight=".5pt">
                <v:textbox>
                  <w:txbxContent>
                    <w:p w14:paraId="132DEF5F" w14:textId="77777777" w:rsidR="00B05F13" w:rsidRPr="004B4104" w:rsidRDefault="00B05F13" w:rsidP="00B05F13">
                      <w:pPr>
                        <w:rPr>
                          <w:b/>
                          <w:sz w:val="13"/>
                          <w:u w:val="single"/>
                          <w:lang w:eastAsia="ko-KR"/>
                        </w:rPr>
                      </w:pPr>
                      <w:r w:rsidRPr="004B4104">
                        <w:rPr>
                          <w:b/>
                          <w:sz w:val="13"/>
                          <w:u w:val="single"/>
                          <w:lang w:eastAsia="ko-KR"/>
                        </w:rPr>
                        <w:t xml:space="preserve">Sub-topic 1-4 UE capability </w:t>
                      </w:r>
                    </w:p>
                    <w:p w14:paraId="6444C1A3" w14:textId="77777777" w:rsidR="00B05F13" w:rsidRPr="003917B0" w:rsidRDefault="00B05F13" w:rsidP="00B05F13">
                      <w:pPr>
                        <w:pStyle w:val="afff0"/>
                        <w:widowControl/>
                        <w:numPr>
                          <w:ilvl w:val="0"/>
                          <w:numId w:val="14"/>
                        </w:numPr>
                        <w:autoSpaceDN w:val="0"/>
                        <w:adjustRightInd w:val="0"/>
                        <w:spacing w:after="180"/>
                        <w:ind w:left="426" w:firstLineChars="0"/>
                        <w:jc w:val="left"/>
                        <w:rPr>
                          <w:sz w:val="15"/>
                        </w:rPr>
                      </w:pPr>
                      <w:r w:rsidRPr="003917B0">
                        <w:rPr>
                          <w:sz w:val="15"/>
                        </w:rPr>
                        <w:t>Proposals</w:t>
                      </w:r>
                    </w:p>
                    <w:p w14:paraId="3CC577E9"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 xml:space="preserve">Option 1: Only the UE support both </w:t>
                      </w:r>
                      <w:proofErr w:type="spellStart"/>
                      <w:r w:rsidRPr="003917B0">
                        <w:rPr>
                          <w:sz w:val="15"/>
                        </w:rPr>
                        <w:t>beamCorrespondenceWithoutUL-BeamSweeping</w:t>
                      </w:r>
                      <w:proofErr w:type="spellEnd"/>
                      <w:r w:rsidRPr="003917B0">
                        <w:rPr>
                          <w:sz w:val="15"/>
                        </w:rPr>
                        <w:t xml:space="preserve"> and beamCorrespondenceSSB-based-r16 is considered can support Rel-18 msg1 beam correspondence in RRC_INACTIVE and initial access. (Huawei, MediaTek, ZTE)</w:t>
                      </w:r>
                    </w:p>
                    <w:p w14:paraId="7E95FC7C"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 xml:space="preserve">Option 2: The R-15 and forward release new UE supporting </w:t>
                      </w:r>
                      <w:proofErr w:type="spellStart"/>
                      <w:r w:rsidRPr="003917B0">
                        <w:rPr>
                          <w:sz w:val="15"/>
                        </w:rPr>
                        <w:t>beamCorrespondenceWithoutUL-BeamSweeping</w:t>
                      </w:r>
                      <w:proofErr w:type="spellEnd"/>
                      <w:r w:rsidRPr="003917B0">
                        <w:rPr>
                          <w:sz w:val="15"/>
                        </w:rPr>
                        <w:t xml:space="preserve"> can support msg1 beam correspondence. (Xiaomi)</w:t>
                      </w:r>
                    </w:p>
                    <w:p w14:paraId="5B040EE4"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Option 3: The feature of supporting beam correspondence in initial access is only introduced for R18 onward UE. (vivo)</w:t>
                      </w:r>
                    </w:p>
                    <w:p w14:paraId="45BC25C2"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Option 4: RAN4 to further discuss if Rel-18 msg1 beam correspondence requirements are mandatory or optional. If it is mandatory for all UE regardless of UE capability, then it should not be release independent to previous releases. (Samsung)</w:t>
                      </w:r>
                    </w:p>
                    <w:p w14:paraId="5E0150A7" w14:textId="77777777" w:rsidR="00B05F13" w:rsidRPr="003917B0" w:rsidRDefault="00B05F13" w:rsidP="00B05F13">
                      <w:pPr>
                        <w:pStyle w:val="afff0"/>
                        <w:widowControl/>
                        <w:numPr>
                          <w:ilvl w:val="0"/>
                          <w:numId w:val="14"/>
                        </w:numPr>
                        <w:autoSpaceDN w:val="0"/>
                        <w:adjustRightInd w:val="0"/>
                        <w:spacing w:after="180"/>
                        <w:ind w:left="426" w:firstLineChars="0"/>
                        <w:jc w:val="left"/>
                        <w:rPr>
                          <w:sz w:val="15"/>
                        </w:rPr>
                      </w:pPr>
                      <w:r w:rsidRPr="003917B0">
                        <w:rPr>
                          <w:sz w:val="15"/>
                        </w:rPr>
                        <w:t>WF</w:t>
                      </w:r>
                    </w:p>
                    <w:p w14:paraId="737FF3F3"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 xml:space="preserve">Apply for Rel-18 onward UE. </w:t>
                      </w:r>
                    </w:p>
                    <w:p w14:paraId="0EBEB6F4" w14:textId="77777777" w:rsidR="00B05F13" w:rsidRPr="003917B0" w:rsidRDefault="00B05F13" w:rsidP="00B05F13">
                      <w:pPr>
                        <w:pStyle w:val="afff0"/>
                        <w:widowControl/>
                        <w:numPr>
                          <w:ilvl w:val="1"/>
                          <w:numId w:val="14"/>
                        </w:numPr>
                        <w:autoSpaceDN w:val="0"/>
                        <w:adjustRightInd w:val="0"/>
                        <w:spacing w:after="180"/>
                        <w:ind w:left="993" w:firstLineChars="0"/>
                        <w:jc w:val="left"/>
                        <w:rPr>
                          <w:sz w:val="15"/>
                        </w:rPr>
                      </w:pPr>
                      <w:r w:rsidRPr="003917B0">
                        <w:rPr>
                          <w:sz w:val="15"/>
                        </w:rPr>
                        <w:t>Optional or mandatory is FFS</w:t>
                      </w:r>
                    </w:p>
                  </w:txbxContent>
                </v:textbox>
                <w10:anchorlock/>
              </v:shape>
            </w:pict>
          </mc:Fallback>
        </mc:AlternateContent>
      </w:r>
    </w:p>
    <w:p w14:paraId="159F3970" w14:textId="52789BE1" w:rsidR="00C10C33" w:rsidRDefault="00040089" w:rsidP="00175B0B">
      <w:pPr>
        <w:jc w:val="both"/>
      </w:pPr>
      <w:r>
        <w:t xml:space="preserve">For initial access, </w:t>
      </w:r>
      <w:r w:rsidR="00C10C33">
        <w:t xml:space="preserve">the UL sweeping process is not available. UE needs to meet the beam correspondence requirements based on </w:t>
      </w:r>
      <w:r w:rsidR="00C10C33" w:rsidRPr="00C10C33">
        <w:t xml:space="preserve">autonomously </w:t>
      </w:r>
      <w:r w:rsidR="00C10C33">
        <w:t xml:space="preserve">beam selection. The expected UE behaviour matches the existing UE capability of </w:t>
      </w:r>
      <w:proofErr w:type="spellStart"/>
      <w:r w:rsidR="00C10C33" w:rsidRPr="00C10C33">
        <w:rPr>
          <w:i/>
        </w:rPr>
        <w:t>beamCorrespondenceWithoutUL-BeamSweeping</w:t>
      </w:r>
      <w:proofErr w:type="spellEnd"/>
      <w:r w:rsidR="00C10C33" w:rsidRPr="00C10C33">
        <w:t xml:space="preserve"> and </w:t>
      </w:r>
      <w:r w:rsidR="00C10C33" w:rsidRPr="00C10C33">
        <w:rPr>
          <w:i/>
        </w:rPr>
        <w:t>beamCorrespondenceSSB-based-r16</w:t>
      </w:r>
      <w:r w:rsidR="00C10C33">
        <w:t xml:space="preserve">. </w:t>
      </w:r>
      <w:r w:rsidR="00972B8F">
        <w:t>Option 1</w:t>
      </w:r>
      <w:r w:rsidR="00B8000F">
        <w:t xml:space="preserve"> </w:t>
      </w:r>
      <w:r w:rsidR="00B8000F">
        <w:rPr>
          <w:rFonts w:hint="eastAsia"/>
        </w:rPr>
        <w:t>could</w:t>
      </w:r>
      <w:r w:rsidR="00B8000F">
        <w:t xml:space="preserve"> be considered as the starting point for the mapping between Rel-18 requir</w:t>
      </w:r>
      <w:r w:rsidR="008F0BA8">
        <w:t>e</w:t>
      </w:r>
      <w:r w:rsidR="00B8000F">
        <w:t>ment and UE capability</w:t>
      </w:r>
      <w:r w:rsidR="00972B8F">
        <w:t>.</w:t>
      </w:r>
    </w:p>
    <w:p w14:paraId="319A8156" w14:textId="5AB0FA21" w:rsidR="00D2235E" w:rsidRPr="00A25A47" w:rsidRDefault="00040089" w:rsidP="00175B0B">
      <w:pPr>
        <w:jc w:val="both"/>
        <w:rPr>
          <w:rFonts w:eastAsiaTheme="minorEastAsia"/>
        </w:rPr>
      </w:pPr>
      <w:r w:rsidRPr="00A25A47">
        <w:rPr>
          <w:b/>
          <w:lang w:val="x-none"/>
        </w:rPr>
        <w:t xml:space="preserve">Proposal </w:t>
      </w:r>
      <w:r w:rsidR="00972B8F">
        <w:rPr>
          <w:b/>
          <w:lang w:val="x-none"/>
        </w:rPr>
        <w:t>3</w:t>
      </w:r>
      <w:r w:rsidRPr="00A25A47">
        <w:rPr>
          <w:b/>
          <w:lang w:val="x-none"/>
        </w:rPr>
        <w:t>:</w:t>
      </w:r>
      <w:r w:rsidRPr="00A25A47">
        <w:rPr>
          <w:lang w:val="x-none"/>
        </w:rPr>
        <w:t xml:space="preserve"> </w:t>
      </w:r>
      <w:r w:rsidR="00B8000F">
        <w:rPr>
          <w:lang w:val="x-none"/>
        </w:rPr>
        <w:t xml:space="preserve">Considering </w:t>
      </w:r>
      <w:r w:rsidR="00972B8F">
        <w:rPr>
          <w:lang w:val="x-none"/>
        </w:rPr>
        <w:t xml:space="preserve">Option 1 </w:t>
      </w:r>
      <w:r w:rsidR="00B8000F">
        <w:rPr>
          <w:lang w:val="x-none"/>
        </w:rPr>
        <w:t xml:space="preserve">for </w:t>
      </w:r>
      <w:r w:rsidR="008F0BA8">
        <w:rPr>
          <w:lang w:val="x-none"/>
        </w:rPr>
        <w:t>clarifying the applicability of Rel-18 requirement with regards to UE’s capability.</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043464B8"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61837514" w14:textId="77777777" w:rsidR="00817475" w:rsidRPr="00934D48" w:rsidRDefault="00817475" w:rsidP="00817475">
      <w:pPr>
        <w:jc w:val="both"/>
        <w:rPr>
          <w:rFonts w:eastAsiaTheme="minorEastAsia"/>
          <w:b/>
        </w:rPr>
      </w:pPr>
      <w:r w:rsidRPr="00934D48">
        <w:rPr>
          <w:rFonts w:eastAsiaTheme="minorEastAsia" w:hint="eastAsia"/>
          <w:b/>
        </w:rPr>
        <w:t>O</w:t>
      </w:r>
      <w:r w:rsidRPr="00934D48">
        <w:rPr>
          <w:rFonts w:eastAsiaTheme="minorEastAsia"/>
          <w:b/>
        </w:rPr>
        <w:t xml:space="preserve">bservation 1: The power control tolerance requirements are only specified for </w:t>
      </w:r>
      <w:r>
        <w:rPr>
          <w:rFonts w:eastAsiaTheme="minorEastAsia"/>
          <w:b/>
        </w:rPr>
        <w:t>EIRP requirement</w:t>
      </w:r>
      <w:r w:rsidRPr="00934D48">
        <w:rPr>
          <w:rFonts w:eastAsiaTheme="minorEastAsia"/>
          <w:b/>
        </w:rPr>
        <w:t>.</w:t>
      </w:r>
    </w:p>
    <w:p w14:paraId="2A36A7DD" w14:textId="77777777" w:rsidR="00817475" w:rsidRPr="00E86D9A" w:rsidRDefault="00817475" w:rsidP="00817475">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2</w:t>
      </w:r>
      <w:r w:rsidRPr="00E86D9A">
        <w:rPr>
          <w:rFonts w:eastAsiaTheme="minorEastAsia"/>
          <w:b/>
        </w:rPr>
        <w:t>: Absolute power tolerance apply to PRACH w</w:t>
      </w:r>
      <w:r w:rsidRPr="00E86D9A">
        <w:rPr>
          <w:rFonts w:eastAsiaTheme="minorEastAsia" w:hint="eastAsia"/>
          <w:b/>
        </w:rPr>
        <w:t>h</w:t>
      </w:r>
      <w:r w:rsidRPr="00E86D9A">
        <w:rPr>
          <w:rFonts w:eastAsiaTheme="minorEastAsia"/>
          <w:b/>
        </w:rPr>
        <w:t xml:space="preserve">en </w:t>
      </w:r>
      <w:r w:rsidRPr="00E86D9A">
        <w:rPr>
          <w:rFonts w:eastAsiaTheme="minorEastAsia" w:hint="eastAsia"/>
          <w:b/>
        </w:rPr>
        <w:t>th</w:t>
      </w:r>
      <w:r w:rsidRPr="00E86D9A">
        <w:rPr>
          <w:rFonts w:eastAsiaTheme="minorEastAsia"/>
          <w:b/>
        </w:rPr>
        <w:t xml:space="preserve">e UE transmits the first preamble, or when there is a gap &gt;20ms before </w:t>
      </w:r>
      <w:r>
        <w:rPr>
          <w:rFonts w:eastAsiaTheme="minorEastAsia"/>
          <w:b/>
        </w:rPr>
        <w:t>any</w:t>
      </w:r>
      <w:r w:rsidRPr="00E86D9A">
        <w:rPr>
          <w:rFonts w:eastAsiaTheme="minorEastAsia"/>
          <w:b/>
        </w:rPr>
        <w:t xml:space="preserve"> subsequent preamble transmission.</w:t>
      </w:r>
      <w:r>
        <w:rPr>
          <w:rFonts w:eastAsiaTheme="minorEastAsia"/>
          <w:b/>
        </w:rPr>
        <w:t xml:space="preserve"> The absolute power tolerance applies for EIRP level up to </w:t>
      </w:r>
      <w:proofErr w:type="spellStart"/>
      <w:r>
        <w:rPr>
          <w:rFonts w:eastAsiaTheme="minorEastAsia"/>
          <w:b/>
        </w:rPr>
        <w:t>Pmax</w:t>
      </w:r>
      <w:proofErr w:type="spellEnd"/>
      <w:r>
        <w:rPr>
          <w:rFonts w:eastAsiaTheme="minorEastAsia"/>
          <w:b/>
        </w:rPr>
        <w:t>.</w:t>
      </w:r>
    </w:p>
    <w:p w14:paraId="63E89E62" w14:textId="77777777" w:rsidR="00817475" w:rsidRPr="003309EE" w:rsidRDefault="00817475" w:rsidP="00817475">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3</w:t>
      </w:r>
      <w:r w:rsidRPr="00E86D9A">
        <w:rPr>
          <w:rFonts w:eastAsiaTheme="minorEastAsia"/>
          <w:b/>
        </w:rPr>
        <w:t xml:space="preserve">: </w:t>
      </w:r>
      <w:r>
        <w:rPr>
          <w:rFonts w:eastAsiaTheme="minorEastAsia"/>
          <w:b/>
        </w:rPr>
        <w:t>Relative</w:t>
      </w:r>
      <w:r w:rsidRPr="00E86D9A">
        <w:rPr>
          <w:rFonts w:eastAsiaTheme="minorEastAsia"/>
          <w:b/>
        </w:rPr>
        <w:t xml:space="preserve"> power tolerance apply to PRACH w</w:t>
      </w:r>
      <w:r w:rsidRPr="00E86D9A">
        <w:rPr>
          <w:rFonts w:eastAsiaTheme="minorEastAsia" w:hint="eastAsia"/>
          <w:b/>
        </w:rPr>
        <w:t>h</w:t>
      </w:r>
      <w:r w:rsidRPr="00E86D9A">
        <w:rPr>
          <w:rFonts w:eastAsiaTheme="minorEastAsia"/>
          <w:b/>
        </w:rPr>
        <w:t xml:space="preserve">en </w:t>
      </w:r>
      <w:r w:rsidRPr="00E86D9A">
        <w:rPr>
          <w:rFonts w:eastAsiaTheme="minorEastAsia" w:hint="eastAsia"/>
          <w:b/>
        </w:rPr>
        <w:t>th</w:t>
      </w:r>
      <w:r w:rsidRPr="00E86D9A">
        <w:rPr>
          <w:rFonts w:eastAsiaTheme="minorEastAsia"/>
          <w:b/>
        </w:rPr>
        <w:t xml:space="preserve">e </w:t>
      </w:r>
      <w:r w:rsidRPr="003309EE">
        <w:rPr>
          <w:rFonts w:eastAsiaTheme="minorEastAsia"/>
          <w:b/>
        </w:rPr>
        <w:t>transmission gap before any subsequent preamble transmission is &lt;=20ms</w:t>
      </w:r>
      <w:r>
        <w:rPr>
          <w:rFonts w:eastAsiaTheme="minorEastAsia"/>
          <w:b/>
        </w:rPr>
        <w:t>.</w:t>
      </w:r>
      <w:r w:rsidRPr="008529FD">
        <w:rPr>
          <w:rFonts w:eastAsiaTheme="minorEastAsia"/>
          <w:b/>
        </w:rPr>
        <w:t xml:space="preserve"> </w:t>
      </w:r>
      <w:r>
        <w:rPr>
          <w:rFonts w:eastAsiaTheme="minorEastAsia"/>
          <w:b/>
        </w:rPr>
        <w:t xml:space="preserve">The relative power tolerance applies for EIRP level up to </w:t>
      </w:r>
      <w:proofErr w:type="spellStart"/>
      <w:r>
        <w:rPr>
          <w:rFonts w:eastAsiaTheme="minorEastAsia"/>
          <w:b/>
        </w:rPr>
        <w:t>Pmax</w:t>
      </w:r>
      <w:proofErr w:type="spellEnd"/>
      <w:r>
        <w:rPr>
          <w:rFonts w:eastAsiaTheme="minorEastAsia"/>
          <w:b/>
        </w:rPr>
        <w:t>.</w:t>
      </w:r>
    </w:p>
    <w:p w14:paraId="1CDAFB69" w14:textId="77777777" w:rsidR="00817475" w:rsidRPr="003309EE" w:rsidRDefault="00817475" w:rsidP="00817475">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4</w:t>
      </w:r>
      <w:r w:rsidRPr="00E86D9A">
        <w:rPr>
          <w:rFonts w:eastAsiaTheme="minorEastAsia"/>
          <w:b/>
        </w:rPr>
        <w:t xml:space="preserve">: </w:t>
      </w:r>
      <w:r>
        <w:rPr>
          <w:rFonts w:eastAsiaTheme="minorEastAsia"/>
          <w:b/>
        </w:rPr>
        <w:t>Aggregate</w:t>
      </w:r>
      <w:r w:rsidRPr="00E86D9A">
        <w:rPr>
          <w:rFonts w:eastAsiaTheme="minorEastAsia"/>
          <w:b/>
        </w:rPr>
        <w:t xml:space="preserve"> power tolerance</w:t>
      </w:r>
      <w:r>
        <w:rPr>
          <w:rFonts w:eastAsiaTheme="minorEastAsia"/>
          <w:b/>
        </w:rPr>
        <w:t xml:space="preserve"> doesn’t</w:t>
      </w:r>
      <w:r w:rsidRPr="00E86D9A">
        <w:rPr>
          <w:rFonts w:eastAsiaTheme="minorEastAsia"/>
          <w:b/>
        </w:rPr>
        <w:t xml:space="preserve"> apply to PRACH</w:t>
      </w:r>
      <w:r>
        <w:rPr>
          <w:rFonts w:eastAsiaTheme="minorEastAsia" w:hint="eastAsia"/>
          <w:b/>
        </w:rPr>
        <w:t>.</w:t>
      </w:r>
    </w:p>
    <w:p w14:paraId="49C5D6AB" w14:textId="77777777" w:rsidR="00817475" w:rsidRPr="003309EE" w:rsidRDefault="00817475" w:rsidP="00817475">
      <w:pPr>
        <w:jc w:val="both"/>
        <w:rPr>
          <w:rFonts w:eastAsiaTheme="minorEastAsia"/>
        </w:rPr>
      </w:pPr>
      <w:r w:rsidRPr="00E86D9A">
        <w:rPr>
          <w:rFonts w:eastAsiaTheme="minorEastAsia" w:hint="eastAsia"/>
          <w:b/>
        </w:rPr>
        <w:t>O</w:t>
      </w:r>
      <w:r w:rsidRPr="00E86D9A">
        <w:rPr>
          <w:rFonts w:eastAsiaTheme="minorEastAsia"/>
          <w:b/>
        </w:rPr>
        <w:t xml:space="preserve">bservation </w:t>
      </w:r>
      <w:r>
        <w:rPr>
          <w:rFonts w:eastAsiaTheme="minorEastAsia"/>
          <w:b/>
        </w:rPr>
        <w:t>5</w:t>
      </w:r>
      <w:r w:rsidRPr="00E86D9A">
        <w:rPr>
          <w:rFonts w:eastAsiaTheme="minorEastAsia"/>
          <w:b/>
        </w:rPr>
        <w:t xml:space="preserve">: </w:t>
      </w:r>
      <w:r>
        <w:rPr>
          <w:rFonts w:eastAsiaTheme="minorEastAsia"/>
          <w:b/>
        </w:rPr>
        <w:t>Absolute power tolerance and relative power tolerance shall also apply to spherical coverage requirement, but the specific values are unknown.</w:t>
      </w:r>
    </w:p>
    <w:p w14:paraId="54605F6F" w14:textId="77777777" w:rsidR="00817475" w:rsidRPr="003309EE" w:rsidRDefault="00817475" w:rsidP="00817475">
      <w:pPr>
        <w:jc w:val="both"/>
        <w:rPr>
          <w:rFonts w:eastAsiaTheme="minorEastAsia"/>
        </w:rPr>
      </w:pPr>
      <w:r w:rsidRPr="00E86D9A">
        <w:rPr>
          <w:rFonts w:eastAsiaTheme="minorEastAsia" w:hint="eastAsia"/>
          <w:b/>
        </w:rPr>
        <w:lastRenderedPageBreak/>
        <w:t>O</w:t>
      </w:r>
      <w:r w:rsidRPr="00E86D9A">
        <w:rPr>
          <w:rFonts w:eastAsiaTheme="minorEastAsia"/>
          <w:b/>
        </w:rPr>
        <w:t xml:space="preserve">bservation </w:t>
      </w:r>
      <w:r>
        <w:rPr>
          <w:rFonts w:eastAsiaTheme="minorEastAsia"/>
          <w:b/>
        </w:rPr>
        <w:t>6</w:t>
      </w:r>
      <w:r w:rsidRPr="00E86D9A">
        <w:rPr>
          <w:rFonts w:eastAsiaTheme="minorEastAsia"/>
          <w:b/>
        </w:rPr>
        <w:t xml:space="preserve">: </w:t>
      </w:r>
      <w:r>
        <w:rPr>
          <w:rFonts w:eastAsiaTheme="minorEastAsia"/>
          <w:b/>
        </w:rPr>
        <w:t>For PRACH measurement, absolute power tolerance might be unavoidable. The expected power range of spherical coverage is unclear due to unknown absolute power tolerance requirement.</w:t>
      </w:r>
    </w:p>
    <w:p w14:paraId="1D073409" w14:textId="77777777" w:rsidR="00817475" w:rsidRDefault="00817475" w:rsidP="00817475">
      <w:pPr>
        <w:jc w:val="both"/>
        <w:rPr>
          <w:rFonts w:eastAsiaTheme="minorEastAsia"/>
        </w:rPr>
      </w:pPr>
      <w:r w:rsidRPr="005B2CF7">
        <w:rPr>
          <w:rFonts w:eastAsiaTheme="minorEastAsia" w:hint="eastAsia"/>
          <w:b/>
        </w:rPr>
        <w:t>P</w:t>
      </w:r>
      <w:r w:rsidRPr="005B2CF7">
        <w:rPr>
          <w:rFonts w:eastAsiaTheme="minorEastAsia"/>
          <w:b/>
        </w:rPr>
        <w:t xml:space="preserve">roposal </w:t>
      </w:r>
      <w:r>
        <w:rPr>
          <w:rFonts w:eastAsiaTheme="minorEastAsia"/>
          <w:b/>
        </w:rPr>
        <w:t>1</w:t>
      </w:r>
      <w:r>
        <w:rPr>
          <w:rFonts w:eastAsiaTheme="minorEastAsia"/>
        </w:rPr>
        <w:t>: RAN4 needs to study how to deal with the unclear power range of spherical coverage due to unknown absolute power tolerance requirement.</w:t>
      </w:r>
    </w:p>
    <w:p w14:paraId="7A4D5E29" w14:textId="1F810C38" w:rsidR="00817475" w:rsidRDefault="00817475" w:rsidP="00817475">
      <w:pPr>
        <w:jc w:val="both"/>
        <w:rPr>
          <w:rFonts w:eastAsiaTheme="minorEastAsia"/>
        </w:rPr>
      </w:pPr>
      <w:r w:rsidRPr="005B2CF7">
        <w:rPr>
          <w:rFonts w:eastAsiaTheme="minorEastAsia" w:hint="eastAsia"/>
          <w:b/>
        </w:rPr>
        <w:t>P</w:t>
      </w:r>
      <w:r w:rsidRPr="005B2CF7">
        <w:rPr>
          <w:rFonts w:eastAsiaTheme="minorEastAsia"/>
          <w:b/>
        </w:rPr>
        <w:t xml:space="preserve">roposal </w:t>
      </w:r>
      <w:r>
        <w:rPr>
          <w:rFonts w:eastAsiaTheme="minorEastAsia"/>
          <w:b/>
        </w:rPr>
        <w:t>2</w:t>
      </w:r>
      <w:r>
        <w:rPr>
          <w:rFonts w:eastAsiaTheme="minorEastAsia"/>
        </w:rPr>
        <w:t>: RAN4 to decide a way forward considering below options.</w:t>
      </w:r>
    </w:p>
    <w:p w14:paraId="0AC6D73F" w14:textId="77777777" w:rsidR="0042424F" w:rsidRPr="004B20FE" w:rsidRDefault="0042424F" w:rsidP="0042424F">
      <w:pPr>
        <w:jc w:val="both"/>
        <w:rPr>
          <w:rFonts w:eastAsiaTheme="minorEastAsia"/>
          <w:i/>
        </w:rPr>
      </w:pPr>
      <w:r w:rsidRPr="004B20FE">
        <w:rPr>
          <w:rFonts w:eastAsiaTheme="minorEastAsia" w:hint="eastAsia"/>
          <w:b/>
          <w:i/>
        </w:rPr>
        <w:t>O</w:t>
      </w:r>
      <w:r w:rsidRPr="004B20FE">
        <w:rPr>
          <w:rFonts w:eastAsiaTheme="minorEastAsia"/>
          <w:b/>
          <w:i/>
        </w:rPr>
        <w:t>ption 1</w:t>
      </w:r>
      <w:r w:rsidRPr="004B20FE">
        <w:rPr>
          <w:rFonts w:eastAsiaTheme="minorEastAsia"/>
          <w:i/>
        </w:rPr>
        <w:t xml:space="preserve">: </w:t>
      </w:r>
      <w:r>
        <w:rPr>
          <w:rFonts w:eastAsiaTheme="minorEastAsia"/>
          <w:i/>
        </w:rPr>
        <w:t>Adding tolerance to PRACH spherical coverage based on</w:t>
      </w:r>
      <w:r w:rsidRPr="004B20FE">
        <w:rPr>
          <w:rFonts w:eastAsiaTheme="minorEastAsia"/>
          <w:i/>
        </w:rPr>
        <w:t xml:space="preserve"> existing absolute power tolerance requirement for EIRP.</w:t>
      </w:r>
    </w:p>
    <w:p w14:paraId="093C4343" w14:textId="77777777" w:rsidR="0042424F" w:rsidRPr="004B20FE" w:rsidRDefault="0042424F" w:rsidP="0042424F">
      <w:pPr>
        <w:jc w:val="both"/>
        <w:rPr>
          <w:rFonts w:eastAsiaTheme="minorEastAsia"/>
          <w:i/>
        </w:rPr>
      </w:pPr>
      <w:r w:rsidRPr="004B20FE">
        <w:rPr>
          <w:rFonts w:eastAsiaTheme="minorEastAsia" w:hint="eastAsia"/>
          <w:b/>
          <w:i/>
        </w:rPr>
        <w:t>O</w:t>
      </w:r>
      <w:r w:rsidRPr="004B20FE">
        <w:rPr>
          <w:rFonts w:eastAsiaTheme="minorEastAsia"/>
          <w:b/>
          <w:i/>
        </w:rPr>
        <w:t xml:space="preserve">ption </w:t>
      </w:r>
      <w:r>
        <w:rPr>
          <w:rFonts w:eastAsiaTheme="minorEastAsia"/>
          <w:b/>
          <w:i/>
        </w:rPr>
        <w:t>2</w:t>
      </w:r>
      <w:r w:rsidRPr="004B20FE">
        <w:rPr>
          <w:rFonts w:eastAsiaTheme="minorEastAsia"/>
          <w:i/>
        </w:rPr>
        <w:t xml:space="preserve">: Companies to study </w:t>
      </w:r>
      <w:r>
        <w:rPr>
          <w:rFonts w:eastAsiaTheme="minorEastAsia" w:hint="eastAsia"/>
          <w:i/>
        </w:rPr>
        <w:t>the</w:t>
      </w:r>
      <w:r>
        <w:rPr>
          <w:rFonts w:eastAsiaTheme="minorEastAsia"/>
          <w:i/>
        </w:rPr>
        <w:t xml:space="preserve"> specific tolerance on PRACH spherical coverage due to</w:t>
      </w:r>
      <w:r w:rsidRPr="004B20FE">
        <w:rPr>
          <w:rFonts w:eastAsiaTheme="minorEastAsia"/>
          <w:i/>
        </w:rPr>
        <w:t xml:space="preserve"> absolute power </w:t>
      </w:r>
      <w:r>
        <w:rPr>
          <w:rFonts w:eastAsiaTheme="minorEastAsia"/>
          <w:i/>
        </w:rPr>
        <w:t>control</w:t>
      </w:r>
      <w:r w:rsidRPr="004B20FE">
        <w:rPr>
          <w:rFonts w:eastAsiaTheme="minorEastAsia"/>
          <w:i/>
        </w:rPr>
        <w:t>.</w:t>
      </w:r>
    </w:p>
    <w:p w14:paraId="09C72CF5" w14:textId="77777777" w:rsidR="00817475" w:rsidRPr="00A25A47" w:rsidRDefault="00817475" w:rsidP="00817475">
      <w:pPr>
        <w:jc w:val="both"/>
        <w:rPr>
          <w:rFonts w:eastAsiaTheme="minorEastAsia"/>
        </w:rPr>
      </w:pPr>
      <w:r w:rsidRPr="00A25A47">
        <w:rPr>
          <w:b/>
          <w:lang w:val="x-none"/>
        </w:rPr>
        <w:t xml:space="preserve">Proposal </w:t>
      </w:r>
      <w:r>
        <w:rPr>
          <w:b/>
          <w:lang w:val="x-none"/>
        </w:rPr>
        <w:t>3</w:t>
      </w:r>
      <w:r w:rsidRPr="00A25A47">
        <w:rPr>
          <w:b/>
          <w:lang w:val="x-none"/>
        </w:rPr>
        <w:t>:</w:t>
      </w:r>
      <w:r w:rsidRPr="00A25A47">
        <w:rPr>
          <w:lang w:val="x-none"/>
        </w:rPr>
        <w:t xml:space="preserve"> </w:t>
      </w:r>
      <w:r>
        <w:rPr>
          <w:lang w:val="x-none"/>
        </w:rPr>
        <w:t>Considering Option 1 for clarifyi</w:t>
      </w:r>
      <w:bookmarkStart w:id="191" w:name="_GoBack"/>
      <w:bookmarkEnd w:id="191"/>
      <w:r>
        <w:rPr>
          <w:lang w:val="x-none"/>
        </w:rPr>
        <w:t>ng the applicability of Rel-18 requirement with regards to UE’s capability.</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4AB94663" w14:textId="1D6BBD91" w:rsidR="00701480" w:rsidRDefault="00701480" w:rsidP="00301BA1">
      <w:pPr>
        <w:numPr>
          <w:ilvl w:val="0"/>
          <w:numId w:val="10"/>
        </w:numPr>
        <w:tabs>
          <w:tab w:val="clear" w:pos="720"/>
          <w:tab w:val="num" w:pos="426"/>
        </w:tabs>
        <w:overflowPunct/>
        <w:autoSpaceDE/>
        <w:autoSpaceDN/>
        <w:adjustRightInd/>
        <w:ind w:left="426" w:hanging="426"/>
        <w:textAlignment w:val="auto"/>
        <w:rPr>
          <w:lang w:val="it-IT"/>
        </w:rPr>
      </w:pPr>
      <w:r w:rsidRPr="00701480">
        <w:rPr>
          <w:rFonts w:hint="eastAsia"/>
          <w:lang w:val="it-IT"/>
        </w:rPr>
        <w:t>R4-</w:t>
      </w:r>
      <w:r>
        <w:rPr>
          <w:lang w:val="it-IT"/>
        </w:rPr>
        <w:t>2303717</w:t>
      </w:r>
      <w:r w:rsidRPr="00701480">
        <w:rPr>
          <w:lang w:val="it-IT"/>
        </w:rPr>
        <w:t>, “WF on beam correspondence requirements for initial access and RRC_inactive mode”, Nokia, RAN4 #10</w:t>
      </w:r>
      <w:r>
        <w:rPr>
          <w:lang w:val="it-IT"/>
        </w:rPr>
        <w:t>6</w:t>
      </w:r>
      <w:r w:rsidRPr="00701480">
        <w:rPr>
          <w:lang w:val="it-IT"/>
        </w:rPr>
        <w:t xml:space="preserve"> Meeting</w:t>
      </w:r>
      <w:r>
        <w:rPr>
          <w:lang w:val="it-IT"/>
        </w:rPr>
        <w:t>, February 2023</w:t>
      </w:r>
      <w:r w:rsidRPr="00701480">
        <w:rPr>
          <w:lang w:val="it-IT"/>
        </w:rPr>
        <w:t>.</w:t>
      </w:r>
    </w:p>
    <w:p w14:paraId="3E0B36AC" w14:textId="26141380" w:rsidR="003967F7" w:rsidRDefault="003967F7" w:rsidP="003967F7">
      <w:pPr>
        <w:numPr>
          <w:ilvl w:val="0"/>
          <w:numId w:val="10"/>
        </w:numPr>
        <w:tabs>
          <w:tab w:val="clear" w:pos="720"/>
          <w:tab w:val="num" w:pos="426"/>
        </w:tabs>
        <w:overflowPunct/>
        <w:autoSpaceDE/>
        <w:autoSpaceDN/>
        <w:adjustRightInd/>
        <w:ind w:left="426" w:hanging="426"/>
        <w:textAlignment w:val="auto"/>
        <w:rPr>
          <w:lang w:val="it-IT"/>
        </w:rPr>
      </w:pPr>
      <w:r w:rsidRPr="00294FBA">
        <w:rPr>
          <w:lang w:val="it-IT"/>
        </w:rPr>
        <w:t>R4-2306600, “WF on beam correspondence in initial access and RRC_INACTIVE”, Nokia, RAN4#106</w:t>
      </w:r>
      <w:r>
        <w:rPr>
          <w:lang w:val="it-IT"/>
        </w:rPr>
        <w:t>bis</w:t>
      </w:r>
      <w:r w:rsidRPr="00294FBA">
        <w:rPr>
          <w:lang w:val="it-IT"/>
        </w:rPr>
        <w:t xml:space="preserve"> Meeting, April 2023</w:t>
      </w:r>
    </w:p>
    <w:p w14:paraId="6B3CE73F" w14:textId="5DDFF818" w:rsidR="00AE7128" w:rsidRPr="00AE7128" w:rsidRDefault="00AE7128" w:rsidP="0071241F">
      <w:pPr>
        <w:numPr>
          <w:ilvl w:val="0"/>
          <w:numId w:val="10"/>
        </w:numPr>
        <w:tabs>
          <w:tab w:val="clear" w:pos="720"/>
          <w:tab w:val="num" w:pos="426"/>
        </w:tabs>
        <w:overflowPunct/>
        <w:autoSpaceDE/>
        <w:autoSpaceDN/>
        <w:adjustRightInd/>
        <w:ind w:left="426" w:hanging="426"/>
        <w:textAlignment w:val="auto"/>
        <w:rPr>
          <w:lang w:val="it-IT"/>
        </w:rPr>
      </w:pPr>
      <w:r w:rsidRPr="00AE7128">
        <w:rPr>
          <w:lang w:val="it-IT"/>
        </w:rPr>
        <w:t>R4-2</w:t>
      </w:r>
      <w:r w:rsidR="0002007C">
        <w:rPr>
          <w:lang w:val="it-IT"/>
        </w:rPr>
        <w:t>310259</w:t>
      </w:r>
      <w:r w:rsidRPr="00AE7128">
        <w:rPr>
          <w:lang w:val="it-IT"/>
        </w:rPr>
        <w:t>, “</w:t>
      </w:r>
      <w:r w:rsidR="0002007C" w:rsidRPr="0002007C">
        <w:rPr>
          <w:lang w:val="it-IT"/>
        </w:rPr>
        <w:t>WF on beam correspondence in initial access and RRC_INACTIVE</w:t>
      </w:r>
      <w:r w:rsidRPr="00AE7128">
        <w:rPr>
          <w:lang w:val="it-IT"/>
        </w:rPr>
        <w:t>”, Nokia, RAN4#10</w:t>
      </w:r>
      <w:r w:rsidR="0002007C">
        <w:rPr>
          <w:lang w:val="it-IT"/>
        </w:rPr>
        <w:t>7</w:t>
      </w:r>
      <w:r w:rsidRPr="00AE7128">
        <w:rPr>
          <w:lang w:val="it-IT"/>
        </w:rPr>
        <w:t xml:space="preserve"> Meeting, </w:t>
      </w:r>
      <w:r>
        <w:rPr>
          <w:lang w:val="it-IT"/>
        </w:rPr>
        <w:t>May</w:t>
      </w:r>
      <w:r w:rsidRPr="00AE7128">
        <w:rPr>
          <w:lang w:val="it-IT"/>
        </w:rPr>
        <w:t xml:space="preserve"> 2023</w:t>
      </w:r>
    </w:p>
    <w:sectPr w:rsidR="00AE7128" w:rsidRPr="00AE712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9974B" w14:textId="77777777" w:rsidR="00A60DB8" w:rsidRDefault="00A60DB8" w:rsidP="0052762B">
      <w:r>
        <w:separator/>
      </w:r>
    </w:p>
  </w:endnote>
  <w:endnote w:type="continuationSeparator" w:id="0">
    <w:p w14:paraId="62FD3953" w14:textId="77777777" w:rsidR="00A60DB8" w:rsidRDefault="00A60DB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E330A" w14:textId="77777777" w:rsidR="00A60DB8" w:rsidRDefault="00A60DB8" w:rsidP="0052762B">
      <w:r>
        <w:separator/>
      </w:r>
    </w:p>
  </w:footnote>
  <w:footnote w:type="continuationSeparator" w:id="0">
    <w:p w14:paraId="328D05CF" w14:textId="77777777" w:rsidR="00A60DB8" w:rsidRDefault="00A60DB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18D7A50"/>
    <w:multiLevelType w:val="hybridMultilevel"/>
    <w:tmpl w:val="B95A3F2C"/>
    <w:lvl w:ilvl="0" w:tplc="E9DAE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10"/>
  </w:num>
  <w:num w:numId="4">
    <w:abstractNumId w:val="14"/>
  </w:num>
  <w:num w:numId="5">
    <w:abstractNumId w:val="13"/>
  </w:num>
  <w:num w:numId="6">
    <w:abstractNumId w:val="5"/>
  </w:num>
  <w:num w:numId="7">
    <w:abstractNumId w:val="11"/>
  </w:num>
  <w:num w:numId="8">
    <w:abstractNumId w:val="18"/>
  </w:num>
  <w:num w:numId="9">
    <w:abstractNumId w:val="4"/>
  </w:num>
  <w:num w:numId="10">
    <w:abstractNumId w:val="17"/>
  </w:num>
  <w:num w:numId="11">
    <w:abstractNumId w:val="9"/>
  </w:num>
  <w:num w:numId="12">
    <w:abstractNumId w:val="16"/>
  </w:num>
  <w:num w:numId="13">
    <w:abstractNumId w:val="3"/>
  </w:num>
  <w:num w:numId="14">
    <w:abstractNumId w:val="12"/>
  </w:num>
  <w:num w:numId="15">
    <w:abstractNumId w:val="2"/>
  </w:num>
  <w:num w:numId="16">
    <w:abstractNumId w:val="8"/>
  </w:num>
  <w:num w:numId="17">
    <w:abstractNumId w:val="1"/>
  </w:num>
  <w:num w:numId="18">
    <w:abstractNumId w:val="6"/>
  </w:num>
  <w:num w:numId="19">
    <w:abstractNumId w:val="0"/>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45C"/>
    <w:rsid w:val="001779C0"/>
    <w:rsid w:val="00177C30"/>
    <w:rsid w:val="001804BE"/>
    <w:rsid w:val="00180BDD"/>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664"/>
    <w:rsid w:val="002531B4"/>
    <w:rsid w:val="00253620"/>
    <w:rsid w:val="00253C2B"/>
    <w:rsid w:val="00253D35"/>
    <w:rsid w:val="002542C8"/>
    <w:rsid w:val="0025430D"/>
    <w:rsid w:val="00254398"/>
    <w:rsid w:val="00254B63"/>
    <w:rsid w:val="00254B95"/>
    <w:rsid w:val="00255146"/>
    <w:rsid w:val="00255226"/>
    <w:rsid w:val="00255B5C"/>
    <w:rsid w:val="00256628"/>
    <w:rsid w:val="00257495"/>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3E5"/>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265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66A"/>
    <w:rsid w:val="00354C7F"/>
    <w:rsid w:val="00354FF1"/>
    <w:rsid w:val="00355045"/>
    <w:rsid w:val="0035574C"/>
    <w:rsid w:val="00355CD9"/>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B0"/>
    <w:rsid w:val="0039296C"/>
    <w:rsid w:val="00393614"/>
    <w:rsid w:val="003936F2"/>
    <w:rsid w:val="00393873"/>
    <w:rsid w:val="00394D01"/>
    <w:rsid w:val="003950DD"/>
    <w:rsid w:val="00395EC0"/>
    <w:rsid w:val="0039607A"/>
    <w:rsid w:val="0039647A"/>
    <w:rsid w:val="003967B5"/>
    <w:rsid w:val="003967F7"/>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24F"/>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21D"/>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0FE"/>
    <w:rsid w:val="004B2D8E"/>
    <w:rsid w:val="004B2F3B"/>
    <w:rsid w:val="004B34BD"/>
    <w:rsid w:val="004B3D89"/>
    <w:rsid w:val="004B4104"/>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3E91"/>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49BA"/>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3E0F"/>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18"/>
    <w:rsid w:val="00636A9C"/>
    <w:rsid w:val="00637815"/>
    <w:rsid w:val="00637A9A"/>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B8F"/>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0FB3"/>
    <w:rsid w:val="006719B3"/>
    <w:rsid w:val="00671AF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12"/>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7C"/>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4A2"/>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0C2"/>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B0D"/>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F5D"/>
    <w:rsid w:val="008C021E"/>
    <w:rsid w:val="008C05A9"/>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1868"/>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45D4"/>
    <w:rsid w:val="00934745"/>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479"/>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B8"/>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32A"/>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5F13"/>
    <w:rsid w:val="00B05F57"/>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A0A"/>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C4C"/>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166"/>
    <w:rsid w:val="00BE476F"/>
    <w:rsid w:val="00BE56DC"/>
    <w:rsid w:val="00BE6A2D"/>
    <w:rsid w:val="00BE6F51"/>
    <w:rsid w:val="00BE70CC"/>
    <w:rsid w:val="00BE7375"/>
    <w:rsid w:val="00BE73AA"/>
    <w:rsid w:val="00BE7F5C"/>
    <w:rsid w:val="00BF00E6"/>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852"/>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4C1"/>
    <w:rsid w:val="00D15512"/>
    <w:rsid w:val="00D1578E"/>
    <w:rsid w:val="00D15E8C"/>
    <w:rsid w:val="00D16CEB"/>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415"/>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5A5D"/>
    <w:rsid w:val="00E2653A"/>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4ED4"/>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3233"/>
    <w:rsid w:val="00E8356A"/>
    <w:rsid w:val="00E83758"/>
    <w:rsid w:val="00E8378B"/>
    <w:rsid w:val="00E83899"/>
    <w:rsid w:val="00E83BC8"/>
    <w:rsid w:val="00E83C64"/>
    <w:rsid w:val="00E84A07"/>
    <w:rsid w:val="00E85AF4"/>
    <w:rsid w:val="00E85FE3"/>
    <w:rsid w:val="00E8639A"/>
    <w:rsid w:val="00E86D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5"/>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49BA"/>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0C92C-106D-4D74-A856-03E8AD3A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2389</TotalTime>
  <Pages>5</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212</cp:revision>
  <cp:lastPrinted>2010-01-07T02:23:00Z</cp:lastPrinted>
  <dcterms:created xsi:type="dcterms:W3CDTF">2022-07-19T03:38:00Z</dcterms:created>
  <dcterms:modified xsi:type="dcterms:W3CDTF">2023-08-11T11:57:00Z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(3)2fXbA+MfNpXNLsz9/DfTIeA7lOslHglEAvyARxAC6xhqUR4EZtG7J5MEAHA+N1lZn+8MQ6Ce
RvVBAu0dLGVAo3CqUzPsloS8JvoXQAgtSN9UHxP0soAef1cE7s87Lxs4T9YnHwnScStls+D3
kkYYbZB5/mqtnYPY71bdbDZcnEgXW2U4QRVpyH9iSrVZ/qmcDgvlne8Ej72eQRUoLCErwGcJ
eDWEwvpb1t/WjP1Hft</vt:lpwstr>
  </property>
  <property fmtid="{D5CDD505-2E9C-101B-9397-08002B2CF9AE}" pid="15" name="_2015_ms_pID_725343_00">
    <vt:lpwstr>_2015_ms_pID_725343</vt:lpwstr>
  </property>
  <property fmtid="{D5CDD505-2E9C-101B-9397-08002B2CF9AE}" pid="16" name="_2015_ms_pID_7253431">
    <vt:lpwstr>C2bktdtsFiePMeit/aSCv8hFhxaemiPpDN9irF/Vu8lmBy09LPD/N1
tgmtIvkjCSjd2QLVASmmXp+qO4+8iSxFoCw5kiR+Y3y8gZtvH1aOn4xmHU2ZDYrOd/+Y/Se7
JbU4tg/gJjowkidUMfmmmSXTzYfxc0xLeeQbBnVuFniYsxnPzEgvaPQRpf76rPq3tzrpVJ39
EVKaZCMAaGqdOzO+B2r+xYGmc1SXhfpD7FEU</vt:lpwstr>
  </property>
  <property fmtid="{D5CDD505-2E9C-101B-9397-08002B2CF9AE}" pid="17" name="_2015_ms_pID_7253431_00">
    <vt:lpwstr>_2015_ms_pID_7253431</vt:lpwstr>
  </property>
  <property fmtid="{D5CDD505-2E9C-101B-9397-08002B2CF9AE}" pid="18" name="_2015_ms_pID_7253432">
    <vt:lpwstr>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1691753229</vt:lpwstr>
  </property>
</Properties>
</file>